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“金港湾瑞享6号”定期报告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产品托管人：南京银行股份有限公司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本报告期自2021年01月01日起至03月31日止。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金港湾瑞享6号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RX06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C1115619000070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1,943,010,799.83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1.0829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829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</w:rPr>
              <w:t>3.9967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highlight w:val="none"/>
              </w:rPr>
              <w:t>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2,101,507,674.18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99.63%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1,928,044,574.86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91.41%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60,029,091.53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2.85%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173,463,099.32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8.22%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7,801,644.81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0.37%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2,109,309,318.99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191,514,113.69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9.08%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284,895,616.94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13.51%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92,054,888.63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4.36%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1,371,111,725.30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65.00%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20,494,027.40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0.97%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1,868,015,483.33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88.56%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11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报告期末按市值占产品资产净值</w:t>
            </w:r>
            <w:bookmarkStart w:id="3" w:name="_GoBack"/>
            <w:bookmarkEnd w:id="3"/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比例大小排名的前十名资产投资明细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</w:rPr>
              <w:t>占产品资产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净值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</w:rPr>
              <w:t>比例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（％）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210001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21附息国债01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120,480,032.88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5.73%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回购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66,300,000.00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60,029,091.53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2.85%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101758044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17吴中经发MTN001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52,051,156.84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2.47%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19088162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金华市城市建设投资集团有限公司2019年度第一期理财直接融资工具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52,036,712.33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2.47%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180208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18国开08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51,967,591.10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2.47%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031771030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17无锡山水PPN001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51,686,802.95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2.46%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091900016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19国泰君安金融债01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51,400,441.10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2.44%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167910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20鹿城01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50,924,794.52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2.42%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20088079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南通滨海园区控股发展有限公司2020年度第2期理财直接融资工具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50,417,808.22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2.40%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6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19088188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南京安居建设集团有限责任公司2019年度第三期理财直接融资工具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50,176,250.00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2.38%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180,249,268.79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2,104,047,169.48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8.57%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8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  <w:lang w:val="en-US" w:eastAsia="zh-CN" w:bidi="ar-SA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2021-04-15T02:15:00Z</dcterms:created>
  <dc:creator>zrc</dc:creator>
  <dcterms:modified xsi:type="dcterms:W3CDTF">2021-04-23T17:53:52Z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