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50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 w:type="dxa"/>
          <w:bottom w:w="0" w:type="dxa"/>
          <w:right w:w="10" w:type="dxa"/>
        </w:tblCellMar>
      </w:tblPr>
      <w:tblGrid>
        <w:gridCol w:w="1"/>
        <w:gridCol w:w="800"/>
        <w:gridCol w:w="2000"/>
        <w:gridCol w:w="400"/>
        <w:gridCol w:w="400"/>
        <w:gridCol w:w="400"/>
        <w:gridCol w:w="1000"/>
        <w:gridCol w:w="1600"/>
        <w:gridCol w:w="400"/>
        <w:gridCol w:w="400"/>
        <w:gridCol w:w="1600"/>
        <w:gridCol w:w="1700"/>
        <w:gridCol w:w="800"/>
      </w:tblGrid>
      <w:tr>
        <w:trPr>
          <w:trHeight w:val="0" w:hRule="atLeast"/>
        </w:trPr>
        <w:tc>
          <w:tcPr>
            <w:tcW w:w="1" w:type="dxa"/>
            <w:vAlign w:val="top"/>
          </w:tcPr>
          <w:p>
            <w:pPr>
              <w:pStyle w:val="3"/>
            </w:pPr>
            <w:bookmarkStart w:id="0" w:name="JR_PAGE_ANCHOR_0_1"/>
            <w:bookmarkEnd w:id="0"/>
          </w:p>
        </w:tc>
        <w:tc>
          <w:tcPr>
            <w:tcW w:w="800" w:type="dxa"/>
            <w:vAlign w:val="top"/>
          </w:tcPr>
          <w:p>
            <w:pPr>
              <w:pStyle w:val="3"/>
            </w:pPr>
          </w:p>
        </w:tc>
        <w:tc>
          <w:tcPr>
            <w:tcW w:w="2800" w:type="dxa"/>
            <w:gridSpan w:val="3"/>
            <w:vAlign w:val="top"/>
          </w:tcPr>
          <w:p>
            <w:pPr>
              <w:pStyle w:val="3"/>
            </w:pPr>
          </w:p>
        </w:tc>
        <w:tc>
          <w:tcPr>
            <w:tcW w:w="400" w:type="dxa"/>
            <w:vAlign w:val="top"/>
          </w:tcPr>
          <w:p>
            <w:pPr>
              <w:pStyle w:val="3"/>
            </w:pPr>
          </w:p>
        </w:tc>
        <w:tc>
          <w:tcPr>
            <w:tcW w:w="3400" w:type="dxa"/>
            <w:gridSpan w:val="4"/>
            <w:vAlign w:val="top"/>
          </w:tcPr>
          <w:p>
            <w:pPr>
              <w:pStyle w:val="3"/>
            </w:pPr>
          </w:p>
        </w:tc>
        <w:tc>
          <w:tcPr>
            <w:tcW w:w="3300" w:type="dxa"/>
            <w:gridSpan w:val="2"/>
            <w:vAlign w:val="top"/>
          </w:tcPr>
          <w:p>
            <w:pPr>
              <w:pStyle w:val="3"/>
            </w:pPr>
          </w:p>
        </w:tc>
        <w:tc>
          <w:tcPr>
            <w:tcW w:w="800" w:type="dxa"/>
            <w:vAlign w:val="top"/>
          </w:tcPr>
          <w:p>
            <w:pPr>
              <w:pStyle w:val="3"/>
            </w:pPr>
          </w:p>
        </w:tc>
      </w:tr>
      <w:tr>
        <w:trPr>
          <w:trHeight w:val="1800" w:hRule="exact"/>
        </w:trPr>
        <w:tc>
          <w:tcPr>
            <w:tcW w:w="1" w:type="dxa"/>
            <w:vAlign w:val="top"/>
          </w:tcPr>
          <w:p>
            <w:pPr>
              <w:pStyle w:val="3"/>
            </w:pPr>
          </w:p>
        </w:tc>
        <w:tc>
          <w:tcPr>
            <w:tcW w:w="10700" w:type="dxa"/>
            <w:gridSpan w:val="11"/>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“金港湾惠享1904期”定期报告</w:t>
            </w:r>
          </w:p>
        </w:tc>
        <w:tc>
          <w:tcPr>
            <w:tcW w:w="800" w:type="dxa"/>
            <w:vAlign w:val="top"/>
          </w:tcPr>
          <w:p>
            <w:pPr>
              <w:pStyle w:val="3"/>
            </w:pPr>
          </w:p>
        </w:tc>
      </w:tr>
      <w:tr>
        <w:trPr>
          <w:trHeight w:val="700" w:hRule="exact"/>
        </w:trPr>
        <w:tc>
          <w:tcPr>
            <w:tcW w:w="1" w:type="dxa"/>
            <w:vAlign w:val="top"/>
          </w:tcPr>
          <w:p>
            <w:pPr>
              <w:pStyle w:val="3"/>
            </w:pPr>
          </w:p>
        </w:tc>
        <w:tc>
          <w:tcPr>
            <w:tcW w:w="800" w:type="dxa"/>
            <w:vAlign w:val="top"/>
          </w:tcPr>
          <w:p>
            <w:pPr>
              <w:pStyle w:val="3"/>
            </w:pPr>
          </w:p>
        </w:tc>
        <w:tc>
          <w:tcPr>
            <w:tcW w:w="2800" w:type="dxa"/>
            <w:gridSpan w:val="3"/>
            <w:vAlign w:val="top"/>
          </w:tcPr>
          <w:p>
            <w:pPr>
              <w:pStyle w:val="3"/>
            </w:pPr>
          </w:p>
        </w:tc>
        <w:tc>
          <w:tcPr>
            <w:tcW w:w="400" w:type="dxa"/>
            <w:vAlign w:val="top"/>
          </w:tcPr>
          <w:p>
            <w:pPr>
              <w:pStyle w:val="3"/>
            </w:pPr>
          </w:p>
        </w:tc>
        <w:tc>
          <w:tcPr>
            <w:tcW w:w="3400" w:type="dxa"/>
            <w:gridSpan w:val="4"/>
            <w:vAlign w:val="top"/>
          </w:tcPr>
          <w:p>
            <w:pPr>
              <w:pStyle w:val="3"/>
            </w:pPr>
          </w:p>
        </w:tc>
        <w:tc>
          <w:tcPr>
            <w:tcW w:w="3300" w:type="dxa"/>
            <w:gridSpan w:val="2"/>
            <w:vAlign w:val="top"/>
          </w:tcPr>
          <w:p>
            <w:pPr>
              <w:pStyle w:val="3"/>
            </w:pPr>
          </w:p>
        </w:tc>
        <w:tc>
          <w:tcPr>
            <w:tcW w:w="800" w:type="dxa"/>
            <w:vAlign w:val="top"/>
          </w:tcPr>
          <w:p>
            <w:pPr>
              <w:pStyle w:val="3"/>
            </w:pPr>
          </w:p>
        </w:tc>
      </w:tr>
      <w:tr>
        <w:trPr>
          <w:trHeight w:val="400" w:hRule="exact"/>
        </w:trPr>
        <w:tc>
          <w:tcPr>
            <w:tcW w:w="1" w:type="dxa"/>
            <w:vAlign w:val="top"/>
          </w:tcPr>
          <w:p>
            <w:pPr>
              <w:pStyle w:val="3"/>
            </w:pPr>
          </w:p>
        </w:tc>
        <w:tc>
          <w:tcPr>
            <w:tcW w:w="10700" w:type="dxa"/>
            <w:gridSpan w:val="11"/>
            <w:tcMar>
              <w:top w:w="0" w:type="dxa"/>
              <w:left w:w="0" w:type="dxa"/>
              <w:bottom w:w="0" w:type="dxa"/>
              <w:right w:w="0" w:type="dxa"/>
            </w:tcMar>
            <w:vAlign w:val="top"/>
          </w:tcPr>
          <w:p>
            <w:r>
              <w:rPr>
                <w:rFonts w:ascii="原版宋体" w:hAnsi="原版宋体" w:eastAsia="原版宋体" w:cs="原版宋体"/>
                <w:color w:val="000000"/>
                <w:sz w:val="20"/>
              </w:rPr>
              <w:t>产品管理人：江苏张家港农村商业银行股份有限公司</w:t>
            </w:r>
          </w:p>
        </w:tc>
        <w:tc>
          <w:tcPr>
            <w:tcW w:w="800" w:type="dxa"/>
            <w:vAlign w:val="top"/>
          </w:tcPr>
          <w:p>
            <w:pPr>
              <w:pStyle w:val="3"/>
            </w:pPr>
          </w:p>
        </w:tc>
      </w:tr>
      <w:tr>
        <w:trPr>
          <w:trHeight w:val="400" w:hRule="exact"/>
        </w:trPr>
        <w:tc>
          <w:tcPr>
            <w:tcW w:w="1" w:type="dxa"/>
            <w:vAlign w:val="top"/>
          </w:tcPr>
          <w:p>
            <w:pPr>
              <w:pStyle w:val="3"/>
            </w:pPr>
          </w:p>
        </w:tc>
        <w:tc>
          <w:tcPr>
            <w:tcW w:w="10700" w:type="dxa"/>
            <w:gridSpan w:val="11"/>
            <w:tcMar>
              <w:top w:w="0" w:type="dxa"/>
              <w:left w:w="0" w:type="dxa"/>
              <w:bottom w:w="0" w:type="dxa"/>
              <w:right w:w="0" w:type="dxa"/>
            </w:tcMar>
            <w:vAlign w:val="top"/>
          </w:tcPr>
          <w:p>
            <w:r>
              <w:rPr>
                <w:rFonts w:ascii="原版宋体" w:hAnsi="原版宋体" w:eastAsia="原版宋体" w:cs="原版宋体"/>
                <w:color w:val="000000"/>
                <w:sz w:val="20"/>
              </w:rPr>
              <w:t>产品托管人：中信银行股份有限公司</w:t>
            </w:r>
          </w:p>
        </w:tc>
        <w:tc>
          <w:tcPr>
            <w:tcW w:w="800" w:type="dxa"/>
            <w:vAlign w:val="top"/>
          </w:tcPr>
          <w:p>
            <w:pPr>
              <w:pStyle w:val="3"/>
            </w:pPr>
          </w:p>
        </w:tc>
      </w:tr>
      <w:tr>
        <w:trPr>
          <w:trHeight w:val="400" w:hRule="exact"/>
        </w:trPr>
        <w:tc>
          <w:tcPr>
            <w:tcW w:w="1" w:type="dxa"/>
            <w:vAlign w:val="top"/>
          </w:tcPr>
          <w:p>
            <w:pPr>
              <w:pStyle w:val="3"/>
            </w:pPr>
          </w:p>
        </w:tc>
        <w:tc>
          <w:tcPr>
            <w:tcW w:w="10700" w:type="dxa"/>
            <w:gridSpan w:val="11"/>
            <w:tcMar>
              <w:top w:w="0" w:type="dxa"/>
              <w:left w:w="0" w:type="dxa"/>
              <w:bottom w:w="0" w:type="dxa"/>
              <w:right w:w="0" w:type="dxa"/>
            </w:tcMar>
            <w:vAlign w:val="top"/>
          </w:tcPr>
          <w:p>
            <w:r>
              <w:rPr>
                <w:rFonts w:ascii="原版宋体" w:hAnsi="原版宋体" w:eastAsia="原版宋体" w:cs="原版宋体"/>
                <w:color w:val="000000"/>
                <w:sz w:val="20"/>
              </w:rPr>
              <w:t>发布时间：2021年03月31日</w:t>
            </w:r>
            <w:r>
              <w:rPr>
                <w:rFonts w:hint="eastAsia" w:ascii="原版宋体" w:hAnsi="原版宋体" w:eastAsia="原版宋体" w:cs="原版宋体"/>
                <w:color w:val="000000"/>
                <w:sz w:val="20"/>
                <w:lang w:val="en-US" w:eastAsia="zh-CN"/>
              </w:rPr>
              <w:t xml:space="preserve">  </w:t>
            </w:r>
            <w:bookmarkStart w:id="2" w:name="_GoBack"/>
            <w:bookmarkEnd w:id="2"/>
          </w:p>
        </w:tc>
        <w:tc>
          <w:tcPr>
            <w:tcW w:w="800" w:type="dxa"/>
            <w:vAlign w:val="top"/>
          </w:tcPr>
          <w:p>
            <w:pPr>
              <w:pStyle w:val="3"/>
            </w:pPr>
          </w:p>
        </w:tc>
      </w:tr>
      <w:tr>
        <w:trPr>
          <w:trHeight w:val="700" w:hRule="exact"/>
        </w:trPr>
        <w:tc>
          <w:tcPr>
            <w:tcW w:w="1" w:type="dxa"/>
            <w:vAlign w:val="top"/>
          </w:tcPr>
          <w:p>
            <w:pPr>
              <w:pStyle w:val="3"/>
            </w:pPr>
          </w:p>
        </w:tc>
        <w:tc>
          <w:tcPr>
            <w:tcW w:w="800" w:type="dxa"/>
            <w:vAlign w:val="top"/>
          </w:tcPr>
          <w:p>
            <w:pPr>
              <w:pStyle w:val="3"/>
            </w:pPr>
          </w:p>
        </w:tc>
        <w:tc>
          <w:tcPr>
            <w:tcW w:w="2800" w:type="dxa"/>
            <w:gridSpan w:val="3"/>
            <w:vAlign w:val="top"/>
          </w:tcPr>
          <w:p>
            <w:pPr>
              <w:pStyle w:val="3"/>
            </w:pPr>
          </w:p>
        </w:tc>
        <w:tc>
          <w:tcPr>
            <w:tcW w:w="400" w:type="dxa"/>
            <w:vAlign w:val="top"/>
          </w:tcPr>
          <w:p>
            <w:pPr>
              <w:pStyle w:val="3"/>
            </w:pPr>
          </w:p>
        </w:tc>
        <w:tc>
          <w:tcPr>
            <w:tcW w:w="3400" w:type="dxa"/>
            <w:gridSpan w:val="4"/>
            <w:vAlign w:val="top"/>
          </w:tcPr>
          <w:p>
            <w:pPr>
              <w:pStyle w:val="3"/>
            </w:pPr>
          </w:p>
        </w:tc>
        <w:tc>
          <w:tcPr>
            <w:tcW w:w="3300" w:type="dxa"/>
            <w:gridSpan w:val="2"/>
            <w:vAlign w:val="top"/>
          </w:tcPr>
          <w:p>
            <w:pPr>
              <w:pStyle w:val="3"/>
            </w:pPr>
          </w:p>
        </w:tc>
        <w:tc>
          <w:tcPr>
            <w:tcW w:w="800" w:type="dxa"/>
            <w:vAlign w:val="top"/>
          </w:tcPr>
          <w:p>
            <w:pPr>
              <w:pStyle w:val="3"/>
            </w:pPr>
          </w:p>
        </w:tc>
      </w:tr>
      <w:tr>
        <w:trPr>
          <w:trHeight w:val="500" w:hRule="exact"/>
        </w:trPr>
        <w:tc>
          <w:tcPr>
            <w:tcW w:w="1" w:type="dxa"/>
            <w:vAlign w:val="top"/>
          </w:tcPr>
          <w:p>
            <w:pPr>
              <w:pStyle w:val="3"/>
            </w:pPr>
          </w:p>
        </w:tc>
        <w:tc>
          <w:tcPr>
            <w:tcW w:w="10700" w:type="dxa"/>
            <w:gridSpan w:val="11"/>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vAlign w:val="top"/>
          </w:tcPr>
          <w:p>
            <w:pPr>
              <w:pStyle w:val="3"/>
            </w:pPr>
          </w:p>
        </w:tc>
      </w:tr>
      <w:tr>
        <w:trPr>
          <w:trHeight w:val="400" w:hRule="exact"/>
        </w:trPr>
        <w:tc>
          <w:tcPr>
            <w:tcW w:w="1" w:type="dxa"/>
            <w:vAlign w:val="top"/>
          </w:tcPr>
          <w:p>
            <w:pPr>
              <w:pStyle w:val="3"/>
            </w:pPr>
          </w:p>
        </w:tc>
        <w:tc>
          <w:tcPr>
            <w:tcW w:w="10700" w:type="dxa"/>
            <w:gridSpan w:val="11"/>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vAlign w:val="top"/>
          </w:tcPr>
          <w:p>
            <w:pPr>
              <w:pStyle w:val="3"/>
            </w:pPr>
          </w:p>
        </w:tc>
      </w:tr>
      <w:tr>
        <w:trPr>
          <w:trHeight w:val="400" w:hRule="exact"/>
        </w:trPr>
        <w:tc>
          <w:tcPr>
            <w:tcW w:w="1" w:type="dxa"/>
            <w:vAlign w:val="top"/>
          </w:tcPr>
          <w:p>
            <w:pPr>
              <w:pStyle w:val="3"/>
            </w:pPr>
          </w:p>
        </w:tc>
        <w:tc>
          <w:tcPr>
            <w:tcW w:w="10700" w:type="dxa"/>
            <w:gridSpan w:val="11"/>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vAlign w:val="top"/>
          </w:tcPr>
          <w:p>
            <w:pPr>
              <w:pStyle w:val="3"/>
            </w:pPr>
          </w:p>
        </w:tc>
      </w:tr>
      <w:tr>
        <w:trPr>
          <w:trHeight w:val="400" w:hRule="exact"/>
        </w:trPr>
        <w:tc>
          <w:tcPr>
            <w:tcW w:w="1" w:type="dxa"/>
            <w:vAlign w:val="top"/>
          </w:tcPr>
          <w:p>
            <w:pPr>
              <w:pStyle w:val="3"/>
            </w:pPr>
          </w:p>
        </w:tc>
        <w:tc>
          <w:tcPr>
            <w:tcW w:w="10700" w:type="dxa"/>
            <w:gridSpan w:val="11"/>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本报告期自2021年01月01日起至03月31日止。</w:t>
            </w:r>
          </w:p>
        </w:tc>
        <w:tc>
          <w:tcPr>
            <w:tcW w:w="800" w:type="dxa"/>
            <w:vAlign w:val="top"/>
          </w:tcPr>
          <w:p>
            <w:pPr>
              <w:pStyle w:val="3"/>
            </w:pPr>
          </w:p>
        </w:tc>
      </w:tr>
      <w:tr>
        <w:trPr>
          <w:trHeight w:val="700" w:hRule="exact"/>
        </w:trPr>
        <w:tc>
          <w:tcPr>
            <w:tcW w:w="1" w:type="dxa"/>
            <w:vAlign w:val="top"/>
          </w:tcPr>
          <w:p>
            <w:pPr>
              <w:pStyle w:val="3"/>
            </w:pPr>
          </w:p>
        </w:tc>
        <w:tc>
          <w:tcPr>
            <w:tcW w:w="800" w:type="dxa"/>
            <w:vAlign w:val="top"/>
          </w:tcPr>
          <w:p>
            <w:pPr>
              <w:pStyle w:val="3"/>
            </w:pPr>
          </w:p>
        </w:tc>
        <w:tc>
          <w:tcPr>
            <w:tcW w:w="2800" w:type="dxa"/>
            <w:gridSpan w:val="3"/>
            <w:vAlign w:val="top"/>
          </w:tcPr>
          <w:p>
            <w:pPr>
              <w:pStyle w:val="3"/>
            </w:pPr>
          </w:p>
        </w:tc>
        <w:tc>
          <w:tcPr>
            <w:tcW w:w="400" w:type="dxa"/>
            <w:vAlign w:val="top"/>
          </w:tcPr>
          <w:p>
            <w:pPr>
              <w:pStyle w:val="3"/>
            </w:pPr>
          </w:p>
        </w:tc>
        <w:tc>
          <w:tcPr>
            <w:tcW w:w="3400" w:type="dxa"/>
            <w:gridSpan w:val="4"/>
            <w:vAlign w:val="top"/>
          </w:tcPr>
          <w:p>
            <w:pPr>
              <w:pStyle w:val="3"/>
            </w:pPr>
          </w:p>
        </w:tc>
        <w:tc>
          <w:tcPr>
            <w:tcW w:w="3300" w:type="dxa"/>
            <w:gridSpan w:val="2"/>
            <w:vAlign w:val="top"/>
          </w:tcPr>
          <w:p>
            <w:pPr>
              <w:pStyle w:val="3"/>
            </w:pPr>
          </w:p>
        </w:tc>
        <w:tc>
          <w:tcPr>
            <w:tcW w:w="800" w:type="dxa"/>
            <w:vAlign w:val="top"/>
          </w:tcPr>
          <w:p>
            <w:pPr>
              <w:pStyle w:val="3"/>
            </w:pPr>
          </w:p>
        </w:tc>
      </w:tr>
      <w:tr>
        <w:trPr>
          <w:trHeight w:val="500" w:hRule="exact"/>
        </w:trPr>
        <w:tc>
          <w:tcPr>
            <w:tcW w:w="1" w:type="dxa"/>
            <w:vAlign w:val="top"/>
          </w:tcPr>
          <w:p>
            <w:pPr>
              <w:pStyle w:val="3"/>
            </w:pPr>
          </w:p>
        </w:tc>
        <w:tc>
          <w:tcPr>
            <w:tcW w:w="10700" w:type="dxa"/>
            <w:gridSpan w:val="11"/>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vAlign w:val="top"/>
          </w:tcPr>
          <w:p>
            <w:pPr>
              <w:pStyle w:val="3"/>
            </w:pPr>
          </w:p>
        </w:tc>
      </w:tr>
      <w:tr>
        <w:trPr>
          <w:trHeight w:val="8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金港湾惠享1904期</w:t>
            </w:r>
          </w:p>
        </w:tc>
        <w:tc>
          <w:tcPr>
            <w:tcW w:w="800" w:type="dxa"/>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HX1904</w:t>
            </w:r>
          </w:p>
        </w:tc>
        <w:tc>
          <w:tcPr>
            <w:tcW w:w="800" w:type="dxa"/>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C1115619000057</w:t>
            </w:r>
          </w:p>
        </w:tc>
        <w:tc>
          <w:tcPr>
            <w:tcW w:w="800" w:type="dxa"/>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封闭式净值型</w:t>
            </w:r>
          </w:p>
        </w:tc>
        <w:tc>
          <w:tcPr>
            <w:tcW w:w="800" w:type="dxa"/>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w:t>
            </w:r>
          </w:p>
        </w:tc>
        <w:tc>
          <w:tcPr>
            <w:tcW w:w="7100"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15,120,000.00</w:t>
            </w:r>
          </w:p>
        </w:tc>
        <w:tc>
          <w:tcPr>
            <w:tcW w:w="800" w:type="dxa"/>
            <w:vAlign w:val="top"/>
          </w:tcPr>
          <w:p>
            <w:pPr>
              <w:pStyle w:val="3"/>
            </w:pPr>
          </w:p>
        </w:tc>
      </w:tr>
      <w:tr>
        <w:trPr>
          <w:trHeight w:val="377"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报告期末单位净值</w:t>
            </w:r>
          </w:p>
        </w:tc>
        <w:tc>
          <w:tcPr>
            <w:tcW w:w="7100"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r>
              <w:rPr>
                <w:rFonts w:hint="eastAsia" w:ascii="原版宋体" w:hAnsi="原版宋体" w:eastAsia="原版宋体" w:cs="原版宋体"/>
                <w:color w:val="000000"/>
                <w:sz w:val="20"/>
                <w:lang w:val="en-US" w:eastAsia="zh-CN"/>
              </w:rPr>
              <w:t>0848</w:t>
            </w:r>
          </w:p>
        </w:tc>
        <w:tc>
          <w:tcPr>
            <w:tcW w:w="800" w:type="dxa"/>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报告期末累计单位净值</w:t>
            </w:r>
          </w:p>
        </w:tc>
        <w:tc>
          <w:tcPr>
            <w:tcW w:w="7100"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r>
              <w:rPr>
                <w:rFonts w:hint="eastAsia" w:ascii="原版宋体" w:hAnsi="原版宋体" w:eastAsia="原版宋体" w:cs="原版宋体"/>
                <w:color w:val="000000"/>
                <w:sz w:val="20"/>
                <w:lang w:val="en-US" w:eastAsia="zh-CN"/>
              </w:rPr>
              <w:t>0848</w:t>
            </w:r>
          </w:p>
        </w:tc>
        <w:tc>
          <w:tcPr>
            <w:tcW w:w="800" w:type="dxa"/>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报告期末净值增长率（年化）</w:t>
            </w:r>
          </w:p>
        </w:tc>
        <w:tc>
          <w:tcPr>
            <w:tcW w:w="7100" w:type="dxa"/>
            <w:gridSpan w:val="7"/>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ascii="原版宋体" w:hAnsi="原版宋体" w:eastAsia="原版宋体" w:cs="原版宋体"/>
                <w:color w:val="000000"/>
                <w:sz w:val="20"/>
              </w:rPr>
              <w:t>4.3808</w:t>
            </w:r>
            <w:r>
              <w:rPr>
                <w:rFonts w:ascii="原版宋体" w:hAnsi="原版宋体" w:eastAsia="原版宋体" w:cs="原版宋体"/>
                <w:color w:val="000000"/>
                <w:sz w:val="20"/>
              </w:rPr>
              <w:t>%</w:t>
            </w:r>
          </w:p>
        </w:tc>
        <w:tc>
          <w:tcPr>
            <w:tcW w:w="800" w:type="dxa"/>
            <w:vAlign w:val="top"/>
          </w:tcPr>
          <w:p>
            <w:pPr>
              <w:pStyle w:val="3"/>
            </w:pPr>
          </w:p>
        </w:tc>
      </w:tr>
      <w:tr>
        <w:trPr>
          <w:trHeight w:val="700" w:hRule="exact"/>
        </w:trPr>
        <w:tc>
          <w:tcPr>
            <w:tcW w:w="1" w:type="dxa"/>
            <w:vAlign w:val="top"/>
          </w:tcPr>
          <w:p>
            <w:pPr>
              <w:pStyle w:val="3"/>
            </w:pPr>
          </w:p>
        </w:tc>
        <w:tc>
          <w:tcPr>
            <w:tcW w:w="800" w:type="dxa"/>
            <w:vAlign w:val="top"/>
          </w:tcPr>
          <w:p>
            <w:pPr>
              <w:pStyle w:val="3"/>
            </w:pPr>
          </w:p>
        </w:tc>
        <w:tc>
          <w:tcPr>
            <w:tcW w:w="2800" w:type="dxa"/>
            <w:gridSpan w:val="3"/>
            <w:vAlign w:val="top"/>
          </w:tcPr>
          <w:p>
            <w:pPr>
              <w:pStyle w:val="3"/>
            </w:pPr>
          </w:p>
        </w:tc>
        <w:tc>
          <w:tcPr>
            <w:tcW w:w="400" w:type="dxa"/>
            <w:vAlign w:val="top"/>
          </w:tcPr>
          <w:p>
            <w:pPr>
              <w:pStyle w:val="3"/>
            </w:pPr>
          </w:p>
        </w:tc>
        <w:tc>
          <w:tcPr>
            <w:tcW w:w="3400" w:type="dxa"/>
            <w:gridSpan w:val="4"/>
            <w:vAlign w:val="top"/>
          </w:tcPr>
          <w:p>
            <w:pPr>
              <w:pStyle w:val="3"/>
            </w:pPr>
          </w:p>
        </w:tc>
        <w:tc>
          <w:tcPr>
            <w:tcW w:w="3300" w:type="dxa"/>
            <w:gridSpan w:val="2"/>
            <w:vAlign w:val="top"/>
          </w:tcPr>
          <w:p>
            <w:pPr>
              <w:pStyle w:val="3"/>
            </w:pPr>
          </w:p>
        </w:tc>
        <w:tc>
          <w:tcPr>
            <w:tcW w:w="800" w:type="dxa"/>
            <w:vAlign w:val="top"/>
          </w:tcPr>
          <w:p>
            <w:pPr>
              <w:pStyle w:val="3"/>
            </w:pPr>
          </w:p>
        </w:tc>
      </w:tr>
      <w:tr>
        <w:trPr>
          <w:trHeight w:val="500" w:hRule="exact"/>
        </w:trPr>
        <w:tc>
          <w:tcPr>
            <w:tcW w:w="1" w:type="dxa"/>
            <w:vAlign w:val="top"/>
          </w:tcPr>
          <w:p>
            <w:pPr>
              <w:pStyle w:val="3"/>
            </w:pPr>
          </w:p>
        </w:tc>
        <w:tc>
          <w:tcPr>
            <w:tcW w:w="10700" w:type="dxa"/>
            <w:gridSpan w:val="11"/>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资产组合报告</w:t>
            </w:r>
          </w:p>
        </w:tc>
        <w:tc>
          <w:tcPr>
            <w:tcW w:w="800" w:type="dxa"/>
            <w:vAlign w:val="top"/>
          </w:tcPr>
          <w:p>
            <w:pPr>
              <w:pStyle w:val="3"/>
            </w:pPr>
          </w:p>
        </w:tc>
      </w:tr>
      <w:tr>
        <w:trPr>
          <w:trHeight w:val="420" w:hRule="exact"/>
        </w:trPr>
        <w:tc>
          <w:tcPr>
            <w:tcW w:w="1" w:type="dxa"/>
            <w:vAlign w:val="top"/>
          </w:tcPr>
          <w:p>
            <w:pPr>
              <w:pStyle w:val="3"/>
            </w:pPr>
          </w:p>
        </w:tc>
        <w:tc>
          <w:tcPr>
            <w:tcW w:w="10700" w:type="dxa"/>
            <w:gridSpan w:val="11"/>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3.1 报告期末资产组合情况</w:t>
            </w:r>
          </w:p>
        </w:tc>
        <w:tc>
          <w:tcPr>
            <w:tcW w:w="80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占资产组合比例（%）</w:t>
            </w:r>
          </w:p>
        </w:tc>
        <w:tc>
          <w:tcPr>
            <w:tcW w:w="80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16,541,000.00</w:t>
            </w:r>
          </w:p>
        </w:tc>
        <w:tc>
          <w:tcPr>
            <w:tcW w:w="33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99.93%</w:t>
            </w:r>
          </w:p>
        </w:tc>
        <w:tc>
          <w:tcPr>
            <w:tcW w:w="80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其中:银行间/交易所产品</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其中：回购</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vAlign w:val="top"/>
          </w:tcPr>
          <w:p>
            <w:pPr>
              <w:pStyle w:val="3"/>
            </w:pPr>
          </w:p>
        </w:tc>
      </w:tr>
      <w:tr>
        <w:trPr>
          <w:trHeight w:val="0" w:hRule="atLeast"/>
        </w:trPr>
        <w:tc>
          <w:tcPr>
            <w:tcW w:w="1" w:type="dxa"/>
            <w:vAlign w:val="top"/>
          </w:tcPr>
          <w:p>
            <w:pPr>
              <w:pStyle w:val="3"/>
              <w:pageBreakBefore/>
            </w:pPr>
            <w:bookmarkStart w:id="1" w:name="JR_PAGE_ANCHOR_0_2"/>
            <w:bookmarkEnd w:id="1"/>
          </w:p>
        </w:tc>
        <w:tc>
          <w:tcPr>
            <w:tcW w:w="800" w:type="dxa"/>
            <w:vAlign w:val="top"/>
          </w:tcPr>
          <w:p>
            <w:pPr>
              <w:pStyle w:val="3"/>
            </w:pPr>
          </w:p>
        </w:tc>
        <w:tc>
          <w:tcPr>
            <w:tcW w:w="2000" w:type="dxa"/>
            <w:vAlign w:val="top"/>
          </w:tcPr>
          <w:p>
            <w:pPr>
              <w:pStyle w:val="3"/>
            </w:pPr>
          </w:p>
        </w:tc>
        <w:tc>
          <w:tcPr>
            <w:tcW w:w="400" w:type="dxa"/>
            <w:vAlign w:val="top"/>
          </w:tcPr>
          <w:p>
            <w:pPr>
              <w:pStyle w:val="3"/>
            </w:pPr>
          </w:p>
        </w:tc>
        <w:tc>
          <w:tcPr>
            <w:tcW w:w="800" w:type="dxa"/>
            <w:gridSpan w:val="2"/>
            <w:vAlign w:val="top"/>
          </w:tcPr>
          <w:p>
            <w:pPr>
              <w:pStyle w:val="3"/>
            </w:pPr>
          </w:p>
        </w:tc>
        <w:tc>
          <w:tcPr>
            <w:tcW w:w="1000" w:type="dxa"/>
            <w:vAlign w:val="top"/>
          </w:tcPr>
          <w:p>
            <w:pPr>
              <w:pStyle w:val="3"/>
            </w:pPr>
          </w:p>
        </w:tc>
        <w:tc>
          <w:tcPr>
            <w:tcW w:w="1600" w:type="dxa"/>
            <w:vAlign w:val="top"/>
          </w:tcPr>
          <w:p>
            <w:pPr>
              <w:pStyle w:val="3"/>
            </w:pPr>
          </w:p>
        </w:tc>
        <w:tc>
          <w:tcPr>
            <w:tcW w:w="400" w:type="dxa"/>
            <w:vAlign w:val="top"/>
          </w:tcPr>
          <w:p>
            <w:pPr>
              <w:pStyle w:val="3"/>
            </w:pPr>
          </w:p>
        </w:tc>
        <w:tc>
          <w:tcPr>
            <w:tcW w:w="400" w:type="dxa"/>
            <w:vAlign w:val="top"/>
          </w:tcPr>
          <w:p>
            <w:pPr>
              <w:pStyle w:val="3"/>
            </w:pPr>
          </w:p>
        </w:tc>
        <w:tc>
          <w:tcPr>
            <w:tcW w:w="1600" w:type="dxa"/>
            <w:vAlign w:val="top"/>
          </w:tcPr>
          <w:p>
            <w:pPr>
              <w:pStyle w:val="3"/>
            </w:pPr>
          </w:p>
        </w:tc>
        <w:tc>
          <w:tcPr>
            <w:tcW w:w="1700" w:type="dxa"/>
            <w:vAlign w:val="top"/>
          </w:tcPr>
          <w:p>
            <w:pPr>
              <w:pStyle w:val="3"/>
            </w:pPr>
          </w:p>
        </w:tc>
        <w:tc>
          <w:tcPr>
            <w:tcW w:w="80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非银行间/非交易所产品</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16,541,000.00</w:t>
            </w:r>
          </w:p>
        </w:tc>
        <w:tc>
          <w:tcPr>
            <w:tcW w:w="33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99.93%</w:t>
            </w:r>
          </w:p>
        </w:tc>
        <w:tc>
          <w:tcPr>
            <w:tcW w:w="80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11,403.34</w:t>
            </w:r>
          </w:p>
        </w:tc>
        <w:tc>
          <w:tcPr>
            <w:tcW w:w="33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0.07%</w:t>
            </w:r>
          </w:p>
        </w:tc>
        <w:tc>
          <w:tcPr>
            <w:tcW w:w="80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80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16,552,403.34</w:t>
            </w:r>
          </w:p>
        </w:tc>
        <w:tc>
          <w:tcPr>
            <w:tcW w:w="33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800" w:type="dxa"/>
            <w:vAlign w:val="top"/>
          </w:tcPr>
          <w:p>
            <w:pPr>
              <w:pStyle w:val="3"/>
            </w:pPr>
          </w:p>
        </w:tc>
      </w:tr>
      <w:tr>
        <w:trPr>
          <w:trHeight w:val="700" w:hRule="exact"/>
        </w:trPr>
        <w:tc>
          <w:tcPr>
            <w:tcW w:w="1" w:type="dxa"/>
            <w:vAlign w:val="top"/>
          </w:tcPr>
          <w:p>
            <w:pPr>
              <w:pStyle w:val="3"/>
            </w:pPr>
          </w:p>
        </w:tc>
        <w:tc>
          <w:tcPr>
            <w:tcW w:w="800" w:type="dxa"/>
            <w:vAlign w:val="top"/>
          </w:tcPr>
          <w:p>
            <w:pPr>
              <w:pStyle w:val="3"/>
            </w:pPr>
          </w:p>
        </w:tc>
        <w:tc>
          <w:tcPr>
            <w:tcW w:w="2000" w:type="dxa"/>
            <w:vAlign w:val="top"/>
          </w:tcPr>
          <w:p>
            <w:pPr>
              <w:pStyle w:val="3"/>
            </w:pPr>
          </w:p>
        </w:tc>
        <w:tc>
          <w:tcPr>
            <w:tcW w:w="400" w:type="dxa"/>
            <w:vAlign w:val="top"/>
          </w:tcPr>
          <w:p>
            <w:pPr>
              <w:pStyle w:val="3"/>
            </w:pPr>
          </w:p>
        </w:tc>
        <w:tc>
          <w:tcPr>
            <w:tcW w:w="800" w:type="dxa"/>
            <w:gridSpan w:val="2"/>
            <w:vAlign w:val="top"/>
          </w:tcPr>
          <w:p>
            <w:pPr>
              <w:pStyle w:val="3"/>
            </w:pPr>
          </w:p>
        </w:tc>
        <w:tc>
          <w:tcPr>
            <w:tcW w:w="1000" w:type="dxa"/>
            <w:vAlign w:val="top"/>
          </w:tcPr>
          <w:p>
            <w:pPr>
              <w:pStyle w:val="3"/>
            </w:pPr>
          </w:p>
        </w:tc>
        <w:tc>
          <w:tcPr>
            <w:tcW w:w="1600" w:type="dxa"/>
            <w:vAlign w:val="top"/>
          </w:tcPr>
          <w:p>
            <w:pPr>
              <w:pStyle w:val="3"/>
            </w:pPr>
          </w:p>
        </w:tc>
        <w:tc>
          <w:tcPr>
            <w:tcW w:w="400" w:type="dxa"/>
            <w:vAlign w:val="top"/>
          </w:tcPr>
          <w:p>
            <w:pPr>
              <w:pStyle w:val="3"/>
            </w:pPr>
          </w:p>
        </w:tc>
        <w:tc>
          <w:tcPr>
            <w:tcW w:w="400" w:type="dxa"/>
            <w:vAlign w:val="top"/>
          </w:tcPr>
          <w:p>
            <w:pPr>
              <w:pStyle w:val="3"/>
            </w:pPr>
          </w:p>
        </w:tc>
        <w:tc>
          <w:tcPr>
            <w:tcW w:w="1600" w:type="dxa"/>
            <w:vAlign w:val="top"/>
          </w:tcPr>
          <w:p>
            <w:pPr>
              <w:pStyle w:val="3"/>
            </w:pPr>
          </w:p>
        </w:tc>
        <w:tc>
          <w:tcPr>
            <w:tcW w:w="1700" w:type="dxa"/>
            <w:vAlign w:val="top"/>
          </w:tcPr>
          <w:p>
            <w:pPr>
              <w:pStyle w:val="3"/>
            </w:pPr>
          </w:p>
        </w:tc>
        <w:tc>
          <w:tcPr>
            <w:tcW w:w="800" w:type="dxa"/>
            <w:vAlign w:val="top"/>
          </w:tcPr>
          <w:p>
            <w:pPr>
              <w:pStyle w:val="3"/>
            </w:pPr>
          </w:p>
        </w:tc>
      </w:tr>
      <w:tr>
        <w:trPr>
          <w:trHeight w:val="420" w:hRule="exact"/>
        </w:trPr>
        <w:tc>
          <w:tcPr>
            <w:tcW w:w="1" w:type="dxa"/>
            <w:vAlign w:val="top"/>
          </w:tcPr>
          <w:p>
            <w:pPr>
              <w:pStyle w:val="3"/>
            </w:pPr>
          </w:p>
        </w:tc>
        <w:tc>
          <w:tcPr>
            <w:tcW w:w="10700" w:type="dxa"/>
            <w:gridSpan w:val="11"/>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3.2 </w:t>
            </w:r>
            <w:r>
              <w:rPr>
                <w:rFonts w:hint="eastAsia" w:ascii="原版宋体" w:hAnsi="原版宋体" w:eastAsia="原版宋体" w:cs="原版宋体"/>
                <w:color w:val="000000"/>
                <w:sz w:val="20"/>
              </w:rPr>
              <w:t>报告期末按市值占产品资产组合比例大小排名的前十名资产投资明细</w:t>
            </w:r>
          </w:p>
        </w:tc>
        <w:tc>
          <w:tcPr>
            <w:tcW w:w="800" w:type="dxa"/>
            <w:vAlign w:val="top"/>
          </w:tcPr>
          <w:p>
            <w:pPr>
              <w:pStyle w:val="3"/>
            </w:pPr>
          </w:p>
        </w:tc>
      </w:tr>
      <w:tr>
        <w:trPr>
          <w:trHeight w:val="6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hint="eastAsia" w:ascii="原版宋体" w:hAnsi="原版宋体" w:eastAsia="原版宋体" w:cs="原版宋体"/>
                <w:b/>
                <w:color w:val="000000"/>
                <w:sz w:val="20"/>
              </w:rPr>
              <w:t>占产品资产组合比例</w:t>
            </w:r>
            <w:r>
              <w:rPr>
                <w:rFonts w:ascii="原版宋体" w:hAnsi="原版宋体" w:eastAsia="原版宋体" w:cs="原版宋体"/>
                <w:b/>
                <w:color w:val="000000"/>
                <w:sz w:val="20"/>
              </w:rPr>
              <w:t>（％）</w:t>
            </w:r>
          </w:p>
        </w:tc>
        <w:tc>
          <w:tcPr>
            <w:tcW w:w="800" w:type="dxa"/>
            <w:vAlign w:val="top"/>
          </w:tcPr>
          <w:p>
            <w:pPr>
              <w:pStyle w:val="3"/>
            </w:pPr>
          </w:p>
        </w:tc>
      </w:tr>
      <w:tr>
        <w:trPr>
          <w:trHeight w:val="6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XHT7H                           </w:t>
            </w:r>
          </w:p>
        </w:tc>
        <w:tc>
          <w:tcPr>
            <w:tcW w:w="2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鑫元基金-鑫合通7号资产管理计划</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13,900,000.00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16,541,000.00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hint="eastAsia" w:ascii="原版宋体" w:hAnsi="原版宋体" w:eastAsia="原版宋体" w:cs="原版宋体"/>
                <w:color w:val="000000"/>
                <w:sz w:val="20"/>
                <w:lang w:val="en-US" w:eastAsia="zh-CN"/>
              </w:rPr>
              <w:t>99.93</w:t>
            </w:r>
            <w:r>
              <w:rPr>
                <w:rFonts w:ascii="原版宋体" w:hAnsi="原版宋体" w:eastAsia="原版宋体" w:cs="原版宋体"/>
                <w:color w:val="000000"/>
                <w:sz w:val="20"/>
              </w:rPr>
              <w:t>%</w:t>
            </w:r>
          </w:p>
        </w:tc>
        <w:tc>
          <w:tcPr>
            <w:tcW w:w="800" w:type="dxa"/>
            <w:vAlign w:val="top"/>
          </w:tcPr>
          <w:p>
            <w:pPr>
              <w:pStyle w:val="3"/>
            </w:pPr>
          </w:p>
        </w:tc>
      </w:tr>
      <w:tr>
        <w:trPr>
          <w:trHeight w:val="6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2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p>
        </w:tc>
        <w:tc>
          <w:tcPr>
            <w:tcW w:w="800" w:type="dxa"/>
            <w:vAlign w:val="top"/>
          </w:tcPr>
          <w:p>
            <w:pPr>
              <w:pStyle w:val="3"/>
            </w:pPr>
          </w:p>
        </w:tc>
      </w:tr>
      <w:tr>
        <w:trPr>
          <w:trHeight w:val="700" w:hRule="exact"/>
        </w:trPr>
        <w:tc>
          <w:tcPr>
            <w:tcW w:w="1" w:type="dxa"/>
            <w:vAlign w:val="top"/>
          </w:tcPr>
          <w:p>
            <w:pPr>
              <w:pStyle w:val="3"/>
            </w:pPr>
          </w:p>
        </w:tc>
        <w:tc>
          <w:tcPr>
            <w:tcW w:w="800" w:type="dxa"/>
            <w:vAlign w:val="top"/>
          </w:tcPr>
          <w:p>
            <w:pPr>
              <w:pStyle w:val="3"/>
            </w:pPr>
          </w:p>
        </w:tc>
        <w:tc>
          <w:tcPr>
            <w:tcW w:w="2000" w:type="dxa"/>
            <w:vAlign w:val="top"/>
          </w:tcPr>
          <w:p>
            <w:pPr>
              <w:pStyle w:val="3"/>
            </w:pPr>
          </w:p>
        </w:tc>
        <w:tc>
          <w:tcPr>
            <w:tcW w:w="400" w:type="dxa"/>
            <w:vAlign w:val="top"/>
          </w:tcPr>
          <w:p>
            <w:pPr>
              <w:pStyle w:val="3"/>
            </w:pPr>
          </w:p>
        </w:tc>
        <w:tc>
          <w:tcPr>
            <w:tcW w:w="800" w:type="dxa"/>
            <w:gridSpan w:val="2"/>
            <w:vAlign w:val="top"/>
          </w:tcPr>
          <w:p>
            <w:pPr>
              <w:pStyle w:val="3"/>
            </w:pPr>
          </w:p>
        </w:tc>
        <w:tc>
          <w:tcPr>
            <w:tcW w:w="1000" w:type="dxa"/>
            <w:vAlign w:val="top"/>
          </w:tcPr>
          <w:p>
            <w:pPr>
              <w:pStyle w:val="3"/>
            </w:pPr>
          </w:p>
        </w:tc>
        <w:tc>
          <w:tcPr>
            <w:tcW w:w="1600" w:type="dxa"/>
            <w:vAlign w:val="top"/>
          </w:tcPr>
          <w:p>
            <w:pPr>
              <w:pStyle w:val="3"/>
            </w:pPr>
          </w:p>
        </w:tc>
        <w:tc>
          <w:tcPr>
            <w:tcW w:w="400" w:type="dxa"/>
            <w:vAlign w:val="top"/>
          </w:tcPr>
          <w:p>
            <w:pPr>
              <w:pStyle w:val="3"/>
            </w:pPr>
          </w:p>
        </w:tc>
        <w:tc>
          <w:tcPr>
            <w:tcW w:w="400" w:type="dxa"/>
            <w:vAlign w:val="top"/>
          </w:tcPr>
          <w:p>
            <w:pPr>
              <w:pStyle w:val="3"/>
            </w:pPr>
          </w:p>
        </w:tc>
        <w:tc>
          <w:tcPr>
            <w:tcW w:w="1600" w:type="dxa"/>
            <w:vAlign w:val="top"/>
          </w:tcPr>
          <w:p>
            <w:pPr>
              <w:pStyle w:val="3"/>
            </w:pPr>
          </w:p>
        </w:tc>
        <w:tc>
          <w:tcPr>
            <w:tcW w:w="1700" w:type="dxa"/>
            <w:vAlign w:val="top"/>
          </w:tcPr>
          <w:p>
            <w:pPr>
              <w:pStyle w:val="3"/>
            </w:pPr>
          </w:p>
        </w:tc>
        <w:tc>
          <w:tcPr>
            <w:tcW w:w="800" w:type="dxa"/>
            <w:vAlign w:val="top"/>
          </w:tcPr>
          <w:p>
            <w:pPr>
              <w:pStyle w:val="3"/>
            </w:pPr>
          </w:p>
        </w:tc>
      </w:tr>
      <w:tr>
        <w:trPr>
          <w:trHeight w:val="400" w:hRule="exact"/>
        </w:trPr>
        <w:tc>
          <w:tcPr>
            <w:tcW w:w="1" w:type="dxa"/>
            <w:vAlign w:val="top"/>
          </w:tcPr>
          <w:p>
            <w:pPr>
              <w:pStyle w:val="3"/>
            </w:pPr>
          </w:p>
        </w:tc>
        <w:tc>
          <w:tcPr>
            <w:tcW w:w="10700" w:type="dxa"/>
            <w:gridSpan w:val="11"/>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3.3 报告期末资产组合流动性风险分析</w:t>
            </w:r>
          </w:p>
        </w:tc>
        <w:tc>
          <w:tcPr>
            <w:tcW w:w="800" w:type="dxa"/>
            <w:vAlign w:val="top"/>
          </w:tcPr>
          <w:p>
            <w:pPr>
              <w:pStyle w:val="3"/>
            </w:pPr>
          </w:p>
        </w:tc>
      </w:tr>
      <w:tr>
        <w:trPr>
          <w:trHeight w:val="400" w:hRule="exact"/>
        </w:trPr>
        <w:tc>
          <w:tcPr>
            <w:tcW w:w="1" w:type="dxa"/>
            <w:vAlign w:val="top"/>
          </w:tcPr>
          <w:p>
            <w:pPr>
              <w:pStyle w:val="3"/>
            </w:pPr>
          </w:p>
        </w:tc>
        <w:tc>
          <w:tcPr>
            <w:tcW w:w="32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流动性资产市值（元）</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资产组合净值（元）</w:t>
            </w:r>
          </w:p>
        </w:tc>
        <w:tc>
          <w:tcPr>
            <w:tcW w:w="41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流动性资产占比（%）</w:t>
            </w:r>
          </w:p>
        </w:tc>
        <w:tc>
          <w:tcPr>
            <w:tcW w:w="800" w:type="dxa"/>
            <w:vAlign w:val="top"/>
          </w:tcPr>
          <w:p>
            <w:pPr>
              <w:pStyle w:val="3"/>
            </w:pPr>
          </w:p>
        </w:tc>
      </w:tr>
      <w:tr>
        <w:trPr>
          <w:trHeight w:val="400" w:hRule="exact"/>
        </w:trPr>
        <w:tc>
          <w:tcPr>
            <w:tcW w:w="1" w:type="dxa"/>
            <w:vAlign w:val="top"/>
          </w:tcPr>
          <w:p>
            <w:pPr>
              <w:pStyle w:val="3"/>
            </w:pPr>
          </w:p>
        </w:tc>
        <w:tc>
          <w:tcPr>
            <w:tcW w:w="32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color w:val="000000"/>
                <w:sz w:val="20"/>
              </w:rPr>
              <w:t>11,403.34</w:t>
            </w:r>
          </w:p>
        </w:tc>
        <w:tc>
          <w:tcPr>
            <w:tcW w:w="34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color w:val="000000"/>
                <w:sz w:val="20"/>
              </w:rPr>
              <w:t>16,402,880.22</w:t>
            </w:r>
          </w:p>
        </w:tc>
        <w:tc>
          <w:tcPr>
            <w:tcW w:w="41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color w:val="000000"/>
                <w:sz w:val="20"/>
              </w:rPr>
              <w:t>0.07%</w:t>
            </w:r>
          </w:p>
        </w:tc>
        <w:tc>
          <w:tcPr>
            <w:tcW w:w="800" w:type="dxa"/>
            <w:vAlign w:val="top"/>
          </w:tcPr>
          <w:p>
            <w:pPr>
              <w:pStyle w:val="3"/>
            </w:pPr>
          </w:p>
        </w:tc>
      </w:tr>
      <w:tr>
        <w:trPr>
          <w:trHeight w:val="820" w:hRule="exact"/>
        </w:trPr>
        <w:tc>
          <w:tcPr>
            <w:tcW w:w="1" w:type="dxa"/>
            <w:vAlign w:val="top"/>
          </w:tcPr>
          <w:p>
            <w:pPr>
              <w:pStyle w:val="3"/>
            </w:pPr>
          </w:p>
        </w:tc>
        <w:tc>
          <w:tcPr>
            <w:tcW w:w="800" w:type="dxa"/>
            <w:vAlign w:val="top"/>
          </w:tcPr>
          <w:p>
            <w:pPr>
              <w:pStyle w:val="3"/>
            </w:pPr>
          </w:p>
        </w:tc>
        <w:tc>
          <w:tcPr>
            <w:tcW w:w="2000" w:type="dxa"/>
            <w:vAlign w:val="top"/>
          </w:tcPr>
          <w:p>
            <w:pPr>
              <w:pStyle w:val="3"/>
            </w:pPr>
          </w:p>
        </w:tc>
        <w:tc>
          <w:tcPr>
            <w:tcW w:w="400" w:type="dxa"/>
            <w:vAlign w:val="top"/>
          </w:tcPr>
          <w:p>
            <w:pPr>
              <w:pStyle w:val="3"/>
            </w:pPr>
          </w:p>
        </w:tc>
        <w:tc>
          <w:tcPr>
            <w:tcW w:w="800" w:type="dxa"/>
            <w:gridSpan w:val="2"/>
            <w:vAlign w:val="top"/>
          </w:tcPr>
          <w:p>
            <w:pPr>
              <w:pStyle w:val="3"/>
            </w:pPr>
          </w:p>
        </w:tc>
        <w:tc>
          <w:tcPr>
            <w:tcW w:w="1000" w:type="dxa"/>
            <w:vAlign w:val="top"/>
          </w:tcPr>
          <w:p>
            <w:pPr>
              <w:pStyle w:val="3"/>
            </w:pPr>
          </w:p>
        </w:tc>
        <w:tc>
          <w:tcPr>
            <w:tcW w:w="1600" w:type="dxa"/>
            <w:vAlign w:val="top"/>
          </w:tcPr>
          <w:p>
            <w:pPr>
              <w:pStyle w:val="3"/>
            </w:pPr>
          </w:p>
        </w:tc>
        <w:tc>
          <w:tcPr>
            <w:tcW w:w="400" w:type="dxa"/>
            <w:vAlign w:val="top"/>
          </w:tcPr>
          <w:p>
            <w:pPr>
              <w:pStyle w:val="3"/>
            </w:pPr>
          </w:p>
        </w:tc>
        <w:tc>
          <w:tcPr>
            <w:tcW w:w="400" w:type="dxa"/>
            <w:vAlign w:val="top"/>
          </w:tcPr>
          <w:p>
            <w:pPr>
              <w:pStyle w:val="3"/>
            </w:pPr>
          </w:p>
        </w:tc>
        <w:tc>
          <w:tcPr>
            <w:tcW w:w="1600" w:type="dxa"/>
            <w:vAlign w:val="top"/>
          </w:tcPr>
          <w:p>
            <w:pPr>
              <w:pStyle w:val="3"/>
            </w:pPr>
          </w:p>
        </w:tc>
        <w:tc>
          <w:tcPr>
            <w:tcW w:w="1700" w:type="dxa"/>
            <w:vAlign w:val="top"/>
          </w:tcPr>
          <w:p>
            <w:pPr>
              <w:pStyle w:val="3"/>
            </w:pPr>
          </w:p>
        </w:tc>
        <w:tc>
          <w:tcPr>
            <w:tcW w:w="800" w:type="dxa"/>
            <w:vAlign w:val="top"/>
          </w:tcPr>
          <w:p>
            <w:pPr>
              <w:pStyle w:val="3"/>
            </w:pPr>
          </w:p>
        </w:tc>
      </w:tr>
      <w:tr>
        <w:trPr>
          <w:trHeight w:val="1200" w:hRule="exact"/>
        </w:trPr>
        <w:tc>
          <w:tcPr>
            <w:tcW w:w="1" w:type="dxa"/>
            <w:vAlign w:val="top"/>
          </w:tcPr>
          <w:p>
            <w:pPr>
              <w:pStyle w:val="3"/>
            </w:pPr>
          </w:p>
        </w:tc>
        <w:tc>
          <w:tcPr>
            <w:tcW w:w="10700" w:type="dxa"/>
            <w:gridSpan w:val="11"/>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产品管理人通过合理安排资产配置结构，保持一定比例的流动性资产，控制资产久期、杠杆融资比例，管控产品流动性风险。持仓中主要以一定比例的中高等级信用债或非标资产为主，风险总体可控。</w:t>
            </w:r>
          </w:p>
        </w:tc>
        <w:tc>
          <w:tcPr>
            <w:tcW w:w="800" w:type="dxa"/>
            <w:vAlign w:val="top"/>
          </w:tcPr>
          <w:p>
            <w:pPr>
              <w:pStyle w:val="3"/>
            </w:pPr>
          </w:p>
        </w:tc>
      </w:tr>
      <w:tr>
        <w:trPr>
          <w:trHeight w:val="880" w:hRule="exact"/>
        </w:trPr>
        <w:tc>
          <w:tcPr>
            <w:tcW w:w="1" w:type="dxa"/>
            <w:vAlign w:val="top"/>
          </w:tcPr>
          <w:p>
            <w:pPr>
              <w:pStyle w:val="3"/>
            </w:pPr>
          </w:p>
        </w:tc>
        <w:tc>
          <w:tcPr>
            <w:tcW w:w="800" w:type="dxa"/>
            <w:vAlign w:val="top"/>
          </w:tcPr>
          <w:p>
            <w:pPr>
              <w:pStyle w:val="3"/>
            </w:pPr>
          </w:p>
        </w:tc>
        <w:tc>
          <w:tcPr>
            <w:tcW w:w="2000" w:type="dxa"/>
            <w:vAlign w:val="top"/>
          </w:tcPr>
          <w:p>
            <w:pPr>
              <w:pStyle w:val="3"/>
            </w:pPr>
          </w:p>
        </w:tc>
        <w:tc>
          <w:tcPr>
            <w:tcW w:w="400" w:type="dxa"/>
            <w:vAlign w:val="top"/>
          </w:tcPr>
          <w:p>
            <w:pPr>
              <w:pStyle w:val="3"/>
            </w:pPr>
          </w:p>
        </w:tc>
        <w:tc>
          <w:tcPr>
            <w:tcW w:w="800" w:type="dxa"/>
            <w:gridSpan w:val="2"/>
            <w:vAlign w:val="top"/>
          </w:tcPr>
          <w:p>
            <w:pPr>
              <w:pStyle w:val="3"/>
            </w:pPr>
          </w:p>
        </w:tc>
        <w:tc>
          <w:tcPr>
            <w:tcW w:w="1000" w:type="dxa"/>
            <w:vAlign w:val="top"/>
          </w:tcPr>
          <w:p>
            <w:pPr>
              <w:pStyle w:val="3"/>
            </w:pPr>
          </w:p>
        </w:tc>
        <w:tc>
          <w:tcPr>
            <w:tcW w:w="1600" w:type="dxa"/>
            <w:vAlign w:val="top"/>
          </w:tcPr>
          <w:p>
            <w:pPr>
              <w:pStyle w:val="3"/>
            </w:pPr>
          </w:p>
        </w:tc>
        <w:tc>
          <w:tcPr>
            <w:tcW w:w="400" w:type="dxa"/>
            <w:vAlign w:val="top"/>
          </w:tcPr>
          <w:p>
            <w:pPr>
              <w:pStyle w:val="3"/>
            </w:pPr>
          </w:p>
        </w:tc>
        <w:tc>
          <w:tcPr>
            <w:tcW w:w="400" w:type="dxa"/>
            <w:vAlign w:val="top"/>
          </w:tcPr>
          <w:p>
            <w:pPr>
              <w:pStyle w:val="3"/>
            </w:pPr>
          </w:p>
        </w:tc>
        <w:tc>
          <w:tcPr>
            <w:tcW w:w="1600" w:type="dxa"/>
            <w:vAlign w:val="top"/>
          </w:tcPr>
          <w:p>
            <w:pPr>
              <w:pStyle w:val="3"/>
            </w:pPr>
          </w:p>
        </w:tc>
        <w:tc>
          <w:tcPr>
            <w:tcW w:w="1700" w:type="dxa"/>
            <w:vAlign w:val="top"/>
          </w:tcPr>
          <w:p>
            <w:pPr>
              <w:pStyle w:val="3"/>
            </w:pPr>
          </w:p>
        </w:tc>
        <w:tc>
          <w:tcPr>
            <w:tcW w:w="800" w:type="dxa"/>
            <w:vAlign w:val="top"/>
          </w:tcPr>
          <w:p>
            <w:pPr>
              <w:pStyle w:val="3"/>
            </w:pPr>
          </w:p>
        </w:tc>
      </w:tr>
      <w:tr>
        <w:trPr>
          <w:trHeight w:val="400" w:hRule="exact"/>
        </w:trPr>
        <w:tc>
          <w:tcPr>
            <w:tcW w:w="1" w:type="dxa"/>
            <w:vAlign w:val="top"/>
          </w:tcPr>
          <w:p>
            <w:pPr>
              <w:pStyle w:val="3"/>
            </w:pPr>
          </w:p>
        </w:tc>
        <w:tc>
          <w:tcPr>
            <w:tcW w:w="10700" w:type="dxa"/>
            <w:gridSpan w:val="11"/>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江苏张家港农村商业银行股份有限公司</w:t>
            </w:r>
          </w:p>
        </w:tc>
        <w:tc>
          <w:tcPr>
            <w:tcW w:w="800" w:type="dxa"/>
            <w:vAlign w:val="top"/>
          </w:tcPr>
          <w:p>
            <w:pPr>
              <w:pStyle w:val="3"/>
            </w:pPr>
          </w:p>
        </w:tc>
      </w:tr>
      <w:tr>
        <w:trPr>
          <w:trHeight w:val="400" w:hRule="exact"/>
        </w:trPr>
        <w:tc>
          <w:tcPr>
            <w:tcW w:w="1" w:type="dxa"/>
            <w:vAlign w:val="top"/>
          </w:tcPr>
          <w:p>
            <w:pPr>
              <w:pStyle w:val="3"/>
            </w:pPr>
          </w:p>
        </w:tc>
        <w:tc>
          <w:tcPr>
            <w:tcW w:w="10700" w:type="dxa"/>
            <w:gridSpan w:val="11"/>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2021年03月31日</w:t>
            </w:r>
          </w:p>
        </w:tc>
        <w:tc>
          <w:tcPr>
            <w:tcW w:w="800" w:type="dxa"/>
            <w:vAlign w:val="top"/>
          </w:tcPr>
          <w:p>
            <w:pPr>
              <w:pStyle w:val="3"/>
            </w:pPr>
          </w:p>
        </w:tc>
      </w:tr>
    </w:tbl>
    <w:p/>
    <w:sectPr>
      <w:pgSz w:w="13900" w:h="16840"/>
      <w:pgMar w:top="800" w:right="1200" w:bottom="440" w:left="1200" w:header="0" w:footer="0" w:gutter="0"/>
      <w:cols w:space="720" w:num="1"/>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Calibri">
    <w:panose1 w:val="020F0502020204030204"/>
    <w:charset w:val="00"/>
    <w:family w:val="auto"/>
    <w:pitch w:val="default"/>
    <w:sig w:usb0="E00002FF" w:usb1="4000ACFF" w:usb2="00000001" w:usb3="00000000" w:csb0="2000019F" w:csb1="00000000"/>
  </w:font>
  <w:font w:name="SansSerif">
    <w:altName w:val="Segoe Print"/>
    <w:panose1 w:val="00000000000000000000"/>
    <w:charset w:val="00"/>
    <w:family w:val="auto"/>
    <w:pitch w:val="default"/>
    <w:sig w:usb0="00000000" w:usb1="00000000" w:usb2="00000000" w:usb3="00000000" w:csb0="00040001" w:csb1="00000000"/>
  </w:font>
  <w:font w:name="原版宋体">
    <w:altName w:val="宋体"/>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efaultTabStop w:val="800"/>
  <w:displayHorizontalDrawingGridEvery w:val="1"/>
  <w:displayVerticalDrawingGridEvery w:val="1"/>
  <w:characterSpacingControl w:val="compressPunctuation"/>
  <w:compat>
    <w:spaceForUL/>
    <w:doNotLeaveBackslashAlone/>
    <w:ulTrailSpace/>
    <w:doNotExpandShiftReturn/>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style w:type="paragraph" w:default="1" w:styleId="1">
    <w:name w:val="Normal"/>
    <w:pPr>
      <w:widowControl w:val="0"/>
      <w:jc w:val="both"/>
    </w:pPr>
    <w:rPr>
      <w:rFonts w:ascii="Calibri" w:hAnsi="Calibri" w:eastAsia="宋体" w:cs="黑体"/>
      <w:sz w:val="21"/>
      <w:szCs w:val="22"/>
      <w:lang w:val="en-US" w:eastAsia="zh-CN" w:bidi="ar-SA"/>
    </w:rPr>
  </w:style>
  <w:style w:type="character" w:default="1" w:styleId="2">
    <w:name w:val="Default Paragraph Font"/>
  </w:style>
  <w:style w:type="paragraph" w:customStyle="1" w:styleId="3">
    <w:name w:val="EMPTY_CELL_STYLE"/>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ScaleCrop>false</ScaleCrop>
  <LinksUpToDate>false</LinksUpToDate>
  <CharactersWithSpaces>0</CharactersWithSpaces>
  <Application>WPS Office 专业版_9.1.0.4167</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2021-04-15T10:05:00Z</dcterms:created>
  <dc:creator>zrc</dc:creator>
  <dcterms:modified xsi:type="dcterms:W3CDTF">2021-04-26T17:44:27Z</dcterms:modified>
  <dc:title>zrc</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2052-9.1.0.4167</vt:lpwstr>
  </property>
</Properties>
</file>