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金港湾·惠享系列产品单位净值进行公告，明细如下：</w:t>
      </w:r>
    </w:p>
    <w:tbl>
      <w:tblPr>
        <w:tblStyle w:val="2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156814387.68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1.08997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51657456.70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1.03315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337269082.50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1.05920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140595319.41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1.07885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297069569.68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1.01482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52055616.44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1.04111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156618652.16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1.03659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259986487.67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1.03580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103944995.07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1.02926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205187659.23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1.02594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51485095.89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1.01951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106574279.45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1.01403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HX1932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105255693.15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1.01207 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HX1934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153618271.73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1.01065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HX1935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51089424.66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1.00183 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2021/12/16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CB2086"/>
    <w:rsid w:val="08BE0064"/>
    <w:rsid w:val="0CEF7939"/>
    <w:rsid w:val="0EF04881"/>
    <w:rsid w:val="10310EB3"/>
    <w:rsid w:val="15564D7F"/>
    <w:rsid w:val="156864E7"/>
    <w:rsid w:val="1680302E"/>
    <w:rsid w:val="21945B59"/>
    <w:rsid w:val="23F817A7"/>
    <w:rsid w:val="25FC5362"/>
    <w:rsid w:val="2A6A7B71"/>
    <w:rsid w:val="2BE501AB"/>
    <w:rsid w:val="2D637E7E"/>
    <w:rsid w:val="2D7A5C09"/>
    <w:rsid w:val="32A5227C"/>
    <w:rsid w:val="33125E60"/>
    <w:rsid w:val="34B30CAF"/>
    <w:rsid w:val="36343C6B"/>
    <w:rsid w:val="37C3475F"/>
    <w:rsid w:val="38680060"/>
    <w:rsid w:val="39E97CD2"/>
    <w:rsid w:val="3A8B5A00"/>
    <w:rsid w:val="3D265D5B"/>
    <w:rsid w:val="3E701D3A"/>
    <w:rsid w:val="3E9F674E"/>
    <w:rsid w:val="43586BAA"/>
    <w:rsid w:val="45A5318E"/>
    <w:rsid w:val="498738C2"/>
    <w:rsid w:val="4BD26998"/>
    <w:rsid w:val="4C2C19C2"/>
    <w:rsid w:val="4DF9562C"/>
    <w:rsid w:val="55B6096B"/>
    <w:rsid w:val="57A3138C"/>
    <w:rsid w:val="5C8F1A30"/>
    <w:rsid w:val="5F903C22"/>
    <w:rsid w:val="60AE273C"/>
    <w:rsid w:val="61B81EBD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AFB073D"/>
    <w:rsid w:val="7CC16C35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2021-12-17T09:09:16Z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