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w:t>
            </w:r>
            <w:r>
              <w:rPr>
                <w:rFonts w:hint="eastAsia" w:ascii="原版宋体" w:hAnsi="原版宋体" w:eastAsia="原版宋体" w:cs="原版宋体"/>
                <w:b/>
                <w:color w:val="000000"/>
                <w:sz w:val="40"/>
                <w:lang w:eastAsia="zh-CN"/>
              </w:rPr>
              <w:t>金港湾</w:t>
            </w:r>
            <w:r>
              <w:rPr>
                <w:rFonts w:ascii="原版宋体" w:hAnsi="原版宋体" w:eastAsia="原版宋体" w:cs="原版宋体"/>
                <w:b/>
                <w:color w:val="000000"/>
                <w:sz w:val="40"/>
              </w:rPr>
              <w:t>悠享月开1号”定期报告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发布时间：2020年12月31日</w:t>
            </w:r>
            <w:bookmarkStart w:id="3" w:name="_GoBack"/>
            <w:bookmarkEnd w:id="3"/>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本报告期自2020年01月01日起至12月31日止。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eastAsia="zh-CN"/>
              </w:rPr>
              <w:t>金港湾</w:t>
            </w:r>
            <w:r>
              <w:rPr>
                <w:rFonts w:ascii="原版宋体" w:hAnsi="原版宋体" w:eastAsia="原版宋体" w:cs="原版宋体"/>
                <w:color w:val="000000"/>
                <w:sz w:val="20"/>
              </w:rPr>
              <w:t>悠享月开1号</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YX1801001</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C1115618000335</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687,140,000.00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1.0019</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1.0879</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highlight w:val="none"/>
                <w:lang w:val="en-US" w:eastAsia="zh-CN"/>
              </w:rPr>
              <w:t>3.8834</w:t>
            </w:r>
            <w:r>
              <w:rPr>
                <w:rFonts w:ascii="原版宋体" w:hAnsi="原版宋体" w:eastAsia="原版宋体" w:cs="原版宋体"/>
                <w:color w:val="000000"/>
                <w:sz w:val="20"/>
                <w:highlight w:val="none"/>
              </w:rPr>
              <w:t>%</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投资组合报告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w:t>
            </w:r>
            <w:r>
              <w:rPr>
                <w:rFonts w:hint="eastAsia" w:ascii="原版宋体" w:hAnsi="原版宋体" w:eastAsia="原版宋体" w:cs="原版宋体"/>
                <w:color w:val="000000"/>
                <w:sz w:val="20"/>
                <w:lang w:eastAsia="zh-CN"/>
              </w:rPr>
              <w:t>产品</w:t>
            </w:r>
            <w:r>
              <w:rPr>
                <w:rFonts w:ascii="原版宋体" w:hAnsi="原版宋体" w:eastAsia="原版宋体" w:cs="原版宋体"/>
                <w:color w:val="000000"/>
                <w:sz w:val="20"/>
              </w:rPr>
              <w:t>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687,146,446.83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99.68%</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687,145,485.47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99.68%</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10,002,191.78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1.45%</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961.36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2,183,841.21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0.32%</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689,330,288.04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80,941,469.73</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11.74%</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70,592,772.61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10.24%</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535,171,631.50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77.64%</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61,030,192.46</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8.85%</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677,143,293.69</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98.23%</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151468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19建邺01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31,201,560.98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4.53%</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166312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20锡建01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30,504,125.65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4.43%</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101801314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18湘高速MTN002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30,395,739.86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200305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20进出05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30,363,976.85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4.41%</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169288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东花15A1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30,348,493.15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4.41%</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167701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20雪浪01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30,347,827.40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4.41%</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032000875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20嘉善国资PPN003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30,248,697.95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4.39%</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20国开11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30,121,497.95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4.38%</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151218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19临矿01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25,400,000.00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26,715,000.79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3.88%</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101800453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18豫投资MTN003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21,251,204.66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3.09%</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eastAsia="zh-CN"/>
              </w:rPr>
              <w:t>产品</w:t>
            </w:r>
            <w:r>
              <w:rPr>
                <w:rFonts w:ascii="原版宋体" w:hAnsi="原版宋体" w:eastAsia="原版宋体" w:cs="原版宋体"/>
                <w:b/>
                <w:color w:val="000000"/>
                <w:sz w:val="20"/>
              </w:rPr>
              <w:t>资产净值（元）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42,412,636.97</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688,436,849.78</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6.16%</w:t>
            </w:r>
          </w:p>
        </w:tc>
        <w:tc>
          <w:tcPr>
            <w:tcW w:w="800" w:type="dxa"/>
            <w:gridSpan w:val="2"/>
            <w:vAlign w:val="top"/>
          </w:tcPr>
          <w:p>
            <w:pPr>
              <w:pStyle w:val="3"/>
            </w:pPr>
          </w:p>
        </w:tc>
      </w:tr>
      <w:tr>
        <w:trPr>
          <w:trHeight w:val="82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2020年12月31日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2021-02-05T05:47:00Z</dcterms:created>
  <dc:creator>zrc</dc:creator>
  <dcterms:modified xsi:type="dcterms:W3CDTF">2021-03-24T14:36:15Z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