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5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"/>
        <w:gridCol w:w="3400"/>
        <w:gridCol w:w="200"/>
        <w:gridCol w:w="7100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" w:type="dxa"/>
            <w:vAlign w:val="top"/>
          </w:tcPr>
          <w:p>
            <w:pPr>
              <w:pStyle w:val="7"/>
            </w:pPr>
            <w:bookmarkStart w:id="0" w:name="JR_PAGE_ANCHOR_0_1"/>
            <w:bookmarkEnd w:id="0"/>
          </w:p>
        </w:tc>
        <w:tc>
          <w:tcPr>
            <w:tcW w:w="3400" w:type="dxa"/>
            <w:vAlign w:val="top"/>
          </w:tcPr>
          <w:p>
            <w:pPr>
              <w:pStyle w:val="7"/>
            </w:pPr>
          </w:p>
        </w:tc>
        <w:tc>
          <w:tcPr>
            <w:tcW w:w="200" w:type="dxa"/>
            <w:vAlign w:val="top"/>
          </w:tcPr>
          <w:p>
            <w:pPr>
              <w:pStyle w:val="7"/>
            </w:pPr>
          </w:p>
        </w:tc>
        <w:tc>
          <w:tcPr>
            <w:tcW w:w="7100" w:type="dxa"/>
            <w:vAlign w:val="top"/>
          </w:tcPr>
          <w:p>
            <w:pPr>
              <w:pStyle w:val="7"/>
            </w:pP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hint="eastAsia" w:ascii="原版宋体" w:hAnsi="原版宋体" w:eastAsia="原版宋体" w:cs="原版宋体"/>
                <w:b/>
                <w:color w:val="000000"/>
                <w:sz w:val="40"/>
                <w:lang w:val="en-US" w:eastAsia="zh-CN"/>
              </w:rPr>
              <w:t>理财业务半年报告</w:t>
            </w: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3400" w:type="dxa"/>
            <w:vAlign w:val="top"/>
          </w:tcPr>
          <w:p>
            <w:pPr>
              <w:pStyle w:val="7"/>
            </w:pPr>
          </w:p>
        </w:tc>
        <w:tc>
          <w:tcPr>
            <w:tcW w:w="200" w:type="dxa"/>
            <w:vAlign w:val="top"/>
          </w:tcPr>
          <w:p>
            <w:pPr>
              <w:pStyle w:val="7"/>
            </w:pPr>
          </w:p>
        </w:tc>
        <w:tc>
          <w:tcPr>
            <w:tcW w:w="7100" w:type="dxa"/>
            <w:vAlign w:val="top"/>
          </w:tcPr>
          <w:p>
            <w:pPr>
              <w:pStyle w:val="7"/>
            </w:pP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b/>
                <w:color w:val="000000"/>
                <w:sz w:val="20"/>
              </w:rPr>
              <w:t>1  重要提示</w:t>
            </w: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0"/>
              </w:rPr>
              <w:t xml:space="preserve">    产品的过往业绩并不代表其未来表现。</w:t>
            </w: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0"/>
              </w:rPr>
              <w:t xml:space="preserve">    本报告中财务资料未经审计。</w:t>
            </w: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0"/>
              </w:rPr>
              <w:t xml:space="preserve">    本报告期自202</w:t>
            </w:r>
            <w:r>
              <w:rPr>
                <w:rFonts w:hint="eastAsia" w:ascii="原版宋体" w:hAnsi="原版宋体" w:eastAsia="原版宋体" w:cs="原版宋体"/>
                <w:color w:val="000000"/>
                <w:sz w:val="20"/>
                <w:lang w:val="en-US" w:eastAsia="zh-CN"/>
              </w:rPr>
              <w:t>2</w:t>
            </w:r>
            <w:r>
              <w:rPr>
                <w:rFonts w:ascii="原版宋体" w:hAnsi="原版宋体" w:eastAsia="原版宋体" w:cs="原版宋体"/>
                <w:color w:val="000000"/>
                <w:sz w:val="20"/>
              </w:rPr>
              <w:t>年01月01日起至0</w:t>
            </w:r>
            <w:r>
              <w:rPr>
                <w:rFonts w:hint="eastAsia" w:ascii="原版宋体" w:hAnsi="原版宋体" w:eastAsia="原版宋体" w:cs="原版宋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ascii="原版宋体" w:hAnsi="原版宋体" w:eastAsia="原版宋体" w:cs="原版宋体"/>
                <w:color w:val="000000"/>
                <w:sz w:val="20"/>
              </w:rPr>
              <w:t>月3</w:t>
            </w:r>
            <w:r>
              <w:rPr>
                <w:rFonts w:hint="eastAsia" w:ascii="原版宋体" w:hAnsi="原版宋体" w:eastAsia="原版宋体" w:cs="原版宋体"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原版宋体" w:hAnsi="原版宋体" w:eastAsia="原版宋体" w:cs="原版宋体"/>
                <w:color w:val="000000"/>
                <w:sz w:val="20"/>
              </w:rPr>
              <w:t>日止。</w:t>
            </w: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3400" w:type="dxa"/>
            <w:vAlign w:val="top"/>
          </w:tcPr>
          <w:p>
            <w:pPr>
              <w:pStyle w:val="7"/>
            </w:pPr>
          </w:p>
        </w:tc>
        <w:tc>
          <w:tcPr>
            <w:tcW w:w="200" w:type="dxa"/>
            <w:vAlign w:val="top"/>
          </w:tcPr>
          <w:p>
            <w:pPr>
              <w:pStyle w:val="7"/>
            </w:pPr>
          </w:p>
        </w:tc>
        <w:tc>
          <w:tcPr>
            <w:tcW w:w="7100" w:type="dxa"/>
            <w:vAlign w:val="top"/>
          </w:tcPr>
          <w:p>
            <w:pPr>
              <w:pStyle w:val="7"/>
            </w:pP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rPr>
                <w:rFonts w:hint="eastAsia" w:ascii="原版宋体" w:hAnsi="原版宋体" w:eastAsia="原版宋体" w:cs="原版宋体"/>
                <w:b/>
                <w:color w:val="000000"/>
                <w:sz w:val="20"/>
                <w:lang w:eastAsia="zh-CN"/>
              </w:rPr>
            </w:pPr>
            <w:r>
              <w:rPr>
                <w:rFonts w:ascii="原版宋体" w:hAnsi="原版宋体" w:eastAsia="原版宋体" w:cs="原版宋体"/>
                <w:b/>
                <w:color w:val="000000"/>
                <w:sz w:val="20"/>
              </w:rPr>
              <w:t xml:space="preserve">2  </w:t>
            </w:r>
            <w:r>
              <w:rPr>
                <w:rFonts w:hint="eastAsia" w:ascii="原版宋体" w:hAnsi="原版宋体" w:eastAsia="原版宋体" w:cs="原版宋体"/>
                <w:b/>
                <w:color w:val="000000"/>
                <w:sz w:val="20"/>
                <w:lang w:eastAsia="zh-CN"/>
              </w:rPr>
              <w:t>当期理财产品发行情况</w:t>
            </w:r>
          </w:p>
          <w:p>
            <w:pPr>
              <w:spacing w:before="0" w:after="0" w:line="360" w:lineRule="auto"/>
              <w:rPr>
                <w:rFonts w:hint="eastAsia" w:ascii="原版宋体" w:hAnsi="原版宋体" w:eastAsia="原版宋体" w:cs="原版宋体"/>
                <w:b/>
                <w:color w:val="000000"/>
                <w:sz w:val="20"/>
                <w:lang w:eastAsia="zh-CN"/>
              </w:rPr>
            </w:pPr>
          </w:p>
          <w:p>
            <w:pPr>
              <w:spacing w:before="0" w:after="0" w:line="360" w:lineRule="auto"/>
              <w:rPr>
                <w:rFonts w:hint="eastAsia" w:ascii="原版宋体" w:hAnsi="原版宋体" w:eastAsia="原版宋体" w:cs="原版宋体"/>
                <w:b/>
                <w:color w:val="000000"/>
                <w:sz w:val="20"/>
                <w:lang w:eastAsia="zh-CN"/>
              </w:rPr>
            </w:pPr>
          </w:p>
          <w:p>
            <w:pPr>
              <w:spacing w:before="0" w:after="0" w:line="360" w:lineRule="auto"/>
              <w:rPr>
                <w:rFonts w:hint="eastAsia" w:ascii="原版宋体" w:hAnsi="原版宋体" w:eastAsia="原版宋体" w:cs="原版宋体"/>
                <w:b/>
                <w:color w:val="000000"/>
                <w:sz w:val="20"/>
                <w:lang w:eastAsia="zh-CN"/>
              </w:rPr>
            </w:pPr>
          </w:p>
          <w:p>
            <w:pPr>
              <w:spacing w:before="0" w:after="0" w:line="360" w:lineRule="auto"/>
              <w:rPr>
                <w:rFonts w:hint="eastAsia" w:ascii="原版宋体" w:hAnsi="原版宋体" w:eastAsia="原版宋体" w:cs="原版宋体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5"/>
        <w:rPr>
          <w:rFonts w:hint="eastAsia" w:ascii="宋体" w:hAnsi="宋体" w:eastAsia="宋体" w:cs="宋体"/>
          <w:sz w:val="14"/>
        </w:rPr>
      </w:pPr>
    </w:p>
    <w:tbl>
      <w:tblPr>
        <w:tblStyle w:val="5"/>
        <w:tblW w:w="11487" w:type="dxa"/>
        <w:tblInd w:w="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9"/>
        <w:gridCol w:w="2535"/>
        <w:gridCol w:w="5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5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产品类型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2" w:lineRule="exact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新发产品数量</w:t>
            </w:r>
          </w:p>
        </w:tc>
        <w:tc>
          <w:tcPr>
            <w:tcW w:w="5043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1281" w:firstLine="800" w:firstLineChars="400"/>
              <w:jc w:val="lef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tabs>
                <w:tab w:val="left" w:pos="1701"/>
              </w:tabs>
              <w:spacing w:before="0" w:line="292" w:lineRule="exact"/>
              <w:ind w:left="11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b w:val="0"/>
                <w:bCs w:val="0"/>
                <w:color w:val="000000"/>
                <w:sz w:val="20"/>
                <w:szCs w:val="22"/>
                <w:lang w:val="en-US" w:eastAsia="zh-CN" w:bidi="ar-SA"/>
              </w:rPr>
              <w:t>按募集方式：公募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1284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043" w:type="dxa"/>
            <w:noWrap w:val="0"/>
            <w:vAlign w:val="center"/>
          </w:tcPr>
          <w:p>
            <w:pPr>
              <w:pStyle w:val="9"/>
              <w:spacing w:before="0" w:line="292" w:lineRule="exact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3955932.10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tabs>
                <w:tab w:val="left" w:pos="1701"/>
              </w:tabs>
              <w:spacing w:before="0" w:line="292" w:lineRule="exact"/>
              <w:ind w:left="11" w:leftChars="0" w:right="0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私募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1284" w:leftChars="0" w:right="0" w:rightChars="0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043" w:type="dxa"/>
            <w:noWrap w:val="0"/>
            <w:vAlign w:val="center"/>
          </w:tcPr>
          <w:p>
            <w:pPr>
              <w:pStyle w:val="9"/>
              <w:spacing w:before="0" w:line="292" w:lineRule="exact"/>
              <w:ind w:right="0" w:rightChars="0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61954.00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1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2" w:line="292" w:lineRule="exact"/>
              <w:ind w:left="1284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043" w:type="dxa"/>
            <w:noWrap w:val="0"/>
            <w:vAlign w:val="center"/>
          </w:tcPr>
          <w:p>
            <w:pPr>
              <w:pStyle w:val="9"/>
              <w:spacing w:before="2" w:line="292" w:lineRule="exact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4017886.10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7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按投资性质：固定收益类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84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043" w:type="dxa"/>
            <w:noWrap w:val="0"/>
            <w:vAlign w:val="center"/>
          </w:tcPr>
          <w:p>
            <w:pPr>
              <w:pStyle w:val="9"/>
              <w:spacing w:before="0" w:line="294" w:lineRule="exact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4017886.10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权益类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9" w:leftChars="0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5043" w:type="dxa"/>
            <w:noWrap w:val="0"/>
            <w:vAlign w:val="center"/>
          </w:tcPr>
          <w:p>
            <w:pPr>
              <w:pStyle w:val="9"/>
              <w:spacing w:before="0" w:line="294" w:lineRule="exact"/>
              <w:ind w:left="129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2" w:line="294" w:lineRule="exact"/>
              <w:ind w:left="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商品及金融衍生品类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2" w:line="294" w:lineRule="exact"/>
              <w:ind w:left="129" w:leftChars="0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5043" w:type="dxa"/>
            <w:noWrap w:val="0"/>
            <w:vAlign w:val="center"/>
          </w:tcPr>
          <w:p>
            <w:pPr>
              <w:pStyle w:val="9"/>
              <w:spacing w:before="2" w:line="294" w:lineRule="exact"/>
              <w:ind w:left="129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混合类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9" w:leftChars="0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5043" w:type="dxa"/>
            <w:noWrap w:val="0"/>
            <w:vAlign w:val="center"/>
          </w:tcPr>
          <w:p>
            <w:pPr>
              <w:pStyle w:val="9"/>
              <w:spacing w:before="0" w:line="294" w:lineRule="exact"/>
              <w:ind w:left="129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0" w:line="297" w:lineRule="exact"/>
              <w:ind w:left="11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7" w:lineRule="exact"/>
              <w:ind w:left="1284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043" w:type="dxa"/>
            <w:noWrap w:val="0"/>
            <w:vAlign w:val="center"/>
          </w:tcPr>
          <w:p>
            <w:pPr>
              <w:pStyle w:val="9"/>
              <w:spacing w:before="0" w:line="297" w:lineRule="exact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4017886.10</w:t>
            </w:r>
          </w:p>
        </w:tc>
      </w:tr>
    </w:tbl>
    <w:p>
      <w:pPr>
        <w:pStyle w:val="2"/>
        <w:spacing w:before="12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p>
      <w:pPr>
        <w:spacing w:before="0" w:after="0" w:line="360" w:lineRule="auto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3  当期理财产品到期情况</w:t>
      </w:r>
    </w:p>
    <w:p>
      <w:pPr>
        <w:pStyle w:val="2"/>
        <w:spacing w:before="4" w:after="1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tbl>
      <w:tblPr>
        <w:tblStyle w:val="5"/>
        <w:tblW w:w="11486" w:type="dxa"/>
        <w:tblInd w:w="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1"/>
        <w:gridCol w:w="2567"/>
        <w:gridCol w:w="4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5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产品类型</w:t>
            </w:r>
          </w:p>
        </w:tc>
        <w:tc>
          <w:tcPr>
            <w:tcW w:w="2567" w:type="dxa"/>
            <w:noWrap w:val="0"/>
            <w:vAlign w:val="top"/>
          </w:tcPr>
          <w:p>
            <w:pPr>
              <w:pStyle w:val="9"/>
              <w:spacing w:before="0" w:line="292" w:lineRule="exact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到期产品数量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1281" w:firstLine="600" w:firstLineChars="300"/>
              <w:jc w:val="lef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tabs>
                <w:tab w:val="left" w:pos="1701"/>
              </w:tabs>
              <w:spacing w:before="0" w:line="292" w:lineRule="exact"/>
              <w:ind w:left="11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按募集方式：公募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9"/>
              <w:spacing w:before="0" w:line="292" w:lineRule="exact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9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2" w:lineRule="exact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3995451.70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tabs>
                <w:tab w:val="left" w:pos="1701"/>
              </w:tabs>
              <w:spacing w:before="0" w:line="292" w:lineRule="exact"/>
              <w:ind w:left="11" w:leftChars="0" w:right="0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私募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9"/>
              <w:spacing w:before="0" w:line="292" w:lineRule="exact"/>
              <w:ind w:right="0" w:rightChars="0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2" w:lineRule="exact"/>
              <w:ind w:right="0" w:rightChars="0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1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9"/>
              <w:spacing w:before="2" w:line="292" w:lineRule="exact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11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2" w:line="292" w:lineRule="exact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3995451.70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7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按投资性质：固定收益类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9"/>
              <w:spacing w:before="0" w:line="294" w:lineRule="exact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11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4" w:lineRule="exact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3995451.70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权益类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9"/>
              <w:spacing w:before="0" w:line="294" w:lineRule="exact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4" w:lineRule="exact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2" w:line="294" w:lineRule="exact"/>
              <w:ind w:left="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商品及金融衍生品类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9"/>
              <w:spacing w:before="2" w:line="294" w:lineRule="exact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2" w:line="294" w:lineRule="exact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混合类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9"/>
              <w:spacing w:before="0" w:line="294" w:lineRule="exact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4" w:lineRule="exact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0" w:line="297" w:lineRule="exact"/>
              <w:ind w:left="11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pStyle w:val="9"/>
              <w:spacing w:before="0" w:line="297" w:lineRule="exact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11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7" w:lineRule="exact"/>
              <w:ind w:left="0" w:leftChars="0" w:firstLine="0" w:firstLineChars="0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4006451.70</w:t>
            </w:r>
          </w:p>
        </w:tc>
      </w:tr>
    </w:tbl>
    <w:p>
      <w:pPr>
        <w:pStyle w:val="2"/>
        <w:spacing w:before="12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p>
      <w:pPr>
        <w:pStyle w:val="2"/>
        <w:spacing w:before="12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p>
      <w:pPr>
        <w:spacing w:before="0" w:after="0" w:line="360" w:lineRule="auto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4  期末存续理财产品情况</w:t>
      </w:r>
    </w:p>
    <w:p>
      <w:pPr>
        <w:pStyle w:val="2"/>
        <w:spacing w:before="5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tbl>
      <w:tblPr>
        <w:tblStyle w:val="5"/>
        <w:tblW w:w="11486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8"/>
        <w:gridCol w:w="1338"/>
        <w:gridCol w:w="2411"/>
        <w:gridCol w:w="1275"/>
        <w:gridCol w:w="1578"/>
        <w:gridCol w:w="14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4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360" w:lineRule="exac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产品类型</w:t>
            </w:r>
          </w:p>
        </w:tc>
        <w:tc>
          <w:tcPr>
            <w:tcW w:w="13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360" w:lineRule="exact"/>
              <w:ind w:left="152" w:right="144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存续产品数量</w:t>
            </w:r>
          </w:p>
        </w:tc>
        <w:tc>
          <w:tcPr>
            <w:tcW w:w="24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5" w:lineRule="exact"/>
              <w:ind w:left="256" w:right="244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金额</w:t>
            </w:r>
          </w:p>
          <w:p>
            <w:pPr>
              <w:pStyle w:val="9"/>
              <w:spacing w:before="0" w:line="306" w:lineRule="exact"/>
              <w:ind w:left="253" w:right="24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（万元）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5" w:lineRule="exact"/>
              <w:ind w:left="322"/>
              <w:jc w:val="lef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金额</w:t>
            </w:r>
          </w:p>
          <w:p>
            <w:pPr>
              <w:pStyle w:val="9"/>
              <w:spacing w:before="0" w:line="306" w:lineRule="exact"/>
              <w:ind w:left="322"/>
              <w:jc w:val="lef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占比</w:t>
            </w:r>
          </w:p>
        </w:tc>
        <w:tc>
          <w:tcPr>
            <w:tcW w:w="15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5" w:lineRule="exact"/>
              <w:ind w:left="135" w:right="13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上期末</w:t>
            </w:r>
          </w:p>
          <w:p>
            <w:pPr>
              <w:pStyle w:val="9"/>
              <w:spacing w:before="0" w:line="306" w:lineRule="exact"/>
              <w:ind w:left="137" w:right="13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金额占比</w:t>
            </w:r>
          </w:p>
        </w:tc>
        <w:tc>
          <w:tcPr>
            <w:tcW w:w="14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5" w:lineRule="exact"/>
              <w:ind w:left="148"/>
              <w:jc w:val="lef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金额占</w:t>
            </w:r>
          </w:p>
          <w:p>
            <w:pPr>
              <w:pStyle w:val="9"/>
              <w:spacing w:before="0" w:line="306" w:lineRule="exact"/>
              <w:ind w:left="148"/>
              <w:jc w:val="lef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比变动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tabs>
                <w:tab w:val="left" w:pos="1698"/>
              </w:tabs>
              <w:spacing w:before="0" w:line="292" w:lineRule="exac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按募集方式：公募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right="144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2071201.30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right="226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96.87%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right="129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97.84%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right="163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-0.97%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2" w:lineRule="exac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私募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right="144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66954.00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right="281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3.13%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right="129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2.16%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right="218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0.97%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2" w:lineRule="exac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right="144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2138155.30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right="171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100.00%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right="129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100.00%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9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4" w:lineRule="exac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按投资性质：固定收益类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79" w:lineRule="exact"/>
              <w:ind w:right="144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8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2138155.30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leftChars="0" w:right="171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100.00%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line="279" w:lineRule="exact"/>
              <w:ind w:right="129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100.00%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9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2" w:lineRule="exact"/>
              <w:ind w:left="8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权益类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7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5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8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9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458" w:type="dxa"/>
            <w:vAlign w:val="top"/>
          </w:tcPr>
          <w:p>
            <w:pPr>
              <w:pStyle w:val="9"/>
              <w:spacing w:before="0" w:line="292" w:lineRule="exact"/>
              <w:ind w:left="8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商品及金融衍生品类</w:t>
            </w:r>
          </w:p>
        </w:tc>
        <w:tc>
          <w:tcPr>
            <w:tcW w:w="1338" w:type="dxa"/>
            <w:vAlign w:val="center"/>
          </w:tcPr>
          <w:p>
            <w:pPr>
              <w:pStyle w:val="9"/>
              <w:ind w:left="7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2411" w:type="dxa"/>
            <w:vAlign w:val="center"/>
          </w:tcPr>
          <w:p>
            <w:pPr>
              <w:pStyle w:val="9"/>
              <w:ind w:left="7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ind w:left="5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578" w:type="dxa"/>
            <w:vAlign w:val="center"/>
          </w:tcPr>
          <w:p>
            <w:pPr>
              <w:pStyle w:val="9"/>
              <w:ind w:left="8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426" w:type="dxa"/>
            <w:vAlign w:val="top"/>
          </w:tcPr>
          <w:p>
            <w:pPr>
              <w:pStyle w:val="9"/>
              <w:ind w:left="9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458" w:type="dxa"/>
            <w:vAlign w:val="top"/>
          </w:tcPr>
          <w:p>
            <w:pPr>
              <w:pStyle w:val="9"/>
              <w:spacing w:before="0" w:line="292" w:lineRule="exact"/>
              <w:ind w:left="8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混合类</w:t>
            </w:r>
          </w:p>
        </w:tc>
        <w:tc>
          <w:tcPr>
            <w:tcW w:w="1338" w:type="dxa"/>
            <w:vAlign w:val="center"/>
          </w:tcPr>
          <w:p>
            <w:pPr>
              <w:pStyle w:val="9"/>
              <w:ind w:left="7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2411" w:type="dxa"/>
            <w:vAlign w:val="center"/>
          </w:tcPr>
          <w:p>
            <w:pPr>
              <w:pStyle w:val="9"/>
              <w:ind w:left="7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ind w:left="5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578" w:type="dxa"/>
            <w:vAlign w:val="center"/>
          </w:tcPr>
          <w:p>
            <w:pPr>
              <w:pStyle w:val="9"/>
              <w:ind w:left="8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426" w:type="dxa"/>
            <w:vAlign w:val="top"/>
          </w:tcPr>
          <w:p>
            <w:pPr>
              <w:pStyle w:val="9"/>
              <w:ind w:left="9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458" w:type="dxa"/>
            <w:vAlign w:val="top"/>
          </w:tcPr>
          <w:p>
            <w:pPr>
              <w:pStyle w:val="9"/>
              <w:spacing w:before="0" w:line="294" w:lineRule="exact"/>
              <w:ind w:left="8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1338" w:type="dxa"/>
            <w:vAlign w:val="center"/>
          </w:tcPr>
          <w:p>
            <w:pPr>
              <w:pStyle w:val="9"/>
              <w:spacing w:before="17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pStyle w:val="9"/>
              <w:ind w:left="8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2138155.30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ind w:left="0" w:leftChars="0" w:right="171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100.00%</w:t>
            </w:r>
          </w:p>
        </w:tc>
        <w:tc>
          <w:tcPr>
            <w:tcW w:w="1578" w:type="dxa"/>
            <w:vAlign w:val="center"/>
          </w:tcPr>
          <w:p>
            <w:pPr>
              <w:pStyle w:val="9"/>
              <w:spacing w:before="17"/>
              <w:ind w:right="129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100.00%</w:t>
            </w:r>
          </w:p>
        </w:tc>
        <w:tc>
          <w:tcPr>
            <w:tcW w:w="1426" w:type="dxa"/>
            <w:vAlign w:val="top"/>
          </w:tcPr>
          <w:p>
            <w:pPr>
              <w:pStyle w:val="9"/>
              <w:spacing w:before="17"/>
              <w:ind w:left="9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</w:tbl>
    <w:p>
      <w:pPr>
        <w:spacing w:after="0" w:line="279" w:lineRule="exact"/>
        <w:jc w:val="right"/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p>
      <w:pPr>
        <w:spacing w:after="0" w:line="279" w:lineRule="exact"/>
        <w:jc w:val="right"/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p>
      <w:pPr>
        <w:spacing w:before="0" w:after="0" w:line="360" w:lineRule="auto"/>
        <w:rPr>
          <w:rFonts w:hint="eastAsia" w:ascii="原版宋体" w:hAnsi="原版宋体" w:eastAsia="原版宋体" w:cs="原版宋体"/>
          <w:color w:val="000000"/>
          <w:sz w:val="20"/>
          <w:szCs w:val="22"/>
          <w:highlight w:val="none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highlight w:val="none"/>
          <w:lang w:val="en-US" w:eastAsia="zh-CN" w:bidi="ar-SA"/>
        </w:rPr>
        <w:t>5  理财产品投资资产情况</w:t>
      </w:r>
    </w:p>
    <w:p>
      <w:pPr>
        <w:pStyle w:val="2"/>
        <w:spacing w:before="5"/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tbl>
      <w:tblPr>
        <w:tblStyle w:val="5"/>
        <w:tblW w:w="11486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7"/>
        <w:gridCol w:w="2590"/>
        <w:gridCol w:w="4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center"/>
          </w:tcPr>
          <w:p>
            <w:pPr>
              <w:pStyle w:val="9"/>
              <w:spacing w:before="0" w:beforeLines="0" w:line="292" w:lineRule="exact"/>
              <w:ind w:left="657" w:leftChars="0" w:right="654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资产类别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pStyle w:val="9"/>
              <w:spacing w:before="0" w:beforeLines="0" w:line="292" w:lineRule="exact"/>
              <w:ind w:left="340" w:leftChars="0" w:right="334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金额（万元）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pStyle w:val="9"/>
              <w:ind w:left="392" w:leftChars="0" w:right="272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center"/>
          </w:tcPr>
          <w:p>
            <w:pPr>
              <w:pStyle w:val="9"/>
              <w:ind w:left="662" w:leftChars="0" w:right="654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现金及货币市场工具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center"/>
          </w:tcPr>
          <w:p>
            <w:pPr>
              <w:pStyle w:val="9"/>
              <w:ind w:left="660" w:leftChars="0" w:right="654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债券类资产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57" w:type="dxa"/>
            <w:noWrap w:val="0"/>
            <w:vAlign w:val="center"/>
          </w:tcPr>
          <w:p>
            <w:pPr>
              <w:pStyle w:val="9"/>
              <w:ind w:left="662" w:leftChars="0" w:right="654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非标准化债权类资产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57" w:type="dxa"/>
            <w:noWrap w:val="0"/>
            <w:vAlign w:val="center"/>
          </w:tcPr>
          <w:p>
            <w:pPr>
              <w:pStyle w:val="9"/>
              <w:spacing w:before="17" w:beforeLines="0"/>
              <w:ind w:left="662" w:leftChars="0" w:right="654" w:rightChars="0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eastAsia="zh-CN" w:bidi="ar-SA"/>
              </w:rPr>
              <w:t>公募基金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center"/>
          </w:tcPr>
          <w:p>
            <w:pPr>
              <w:pStyle w:val="9"/>
              <w:ind w:left="660" w:leftChars="0" w:right="654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资产管理计划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center"/>
          </w:tcPr>
          <w:p>
            <w:pPr>
              <w:pStyle w:val="9"/>
              <w:ind w:left="660" w:leftChars="0" w:right="654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权益类投资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center"/>
          </w:tcPr>
          <w:p>
            <w:pPr>
              <w:pStyle w:val="9"/>
              <w:ind w:left="662" w:leftChars="0" w:right="653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其他资产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center"/>
          </w:tcPr>
          <w:p>
            <w:pPr>
              <w:pStyle w:val="9"/>
              <w:spacing w:before="0" w:beforeLines="0" w:line="292" w:lineRule="exact"/>
              <w:ind w:left="662" w:leftChars="0" w:right="653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合计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备注：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当期理财产品发行情况数据范围</w:t>
      </w:r>
      <w:r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为</w:t>
      </w: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报告期内新发行的非保本理财产品、新发产品数量以及在报告期内的非保本理财产品申购数据。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当期理财产品到期情况数据范围为报告期内到期的非保本理财产品、到期产品数量以及在报告期内的非保本理财产品赎回数据。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期末存续理财产品情况数据范围为报告期末</w:t>
      </w:r>
      <w:r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存续的非保本理财产品</w:t>
      </w: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理财产品投资资产情况数据范围为</w:t>
      </w:r>
      <w:r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报告期末存续的</w:t>
      </w: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非保本理财产品。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tbl>
      <w:tblPr>
        <w:tblStyle w:val="5"/>
        <w:tblW w:w="11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00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70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60" w:lineRule="auto"/>
              <w:jc w:val="right"/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江苏张家港农村商业银行股份有限公司</w:t>
            </w:r>
            <w:r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800" w:type="dxa"/>
            <w:vAlign w:val="top"/>
          </w:tcPr>
          <w:p>
            <w:pPr>
              <w:pStyle w:val="7"/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70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60" w:lineRule="auto"/>
              <w:jc w:val="right"/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202</w:t>
            </w: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</w:t>
            </w:r>
            <w:r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年</w:t>
            </w: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06</w:t>
            </w:r>
            <w:r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月3</w:t>
            </w: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0</w:t>
            </w:r>
            <w:r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日</w:t>
            </w:r>
          </w:p>
        </w:tc>
        <w:tc>
          <w:tcPr>
            <w:tcW w:w="800" w:type="dxa"/>
            <w:vAlign w:val="top"/>
          </w:tcPr>
          <w:p>
            <w:pPr>
              <w:pStyle w:val="7"/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sectPr>
      <w:pgSz w:w="13900" w:h="16840"/>
      <w:pgMar w:top="800" w:right="1200" w:bottom="440" w:left="12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ans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原版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compressPunctuation"/>
  <w:compat>
    <w:spaceForUL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131A"/>
    <w:rsid w:val="035805A7"/>
    <w:rsid w:val="039F0380"/>
    <w:rsid w:val="04762B07"/>
    <w:rsid w:val="081F1521"/>
    <w:rsid w:val="086F38A7"/>
    <w:rsid w:val="095A0FE7"/>
    <w:rsid w:val="1186439A"/>
    <w:rsid w:val="1280775D"/>
    <w:rsid w:val="14B513F7"/>
    <w:rsid w:val="15F6702F"/>
    <w:rsid w:val="162378FE"/>
    <w:rsid w:val="1B0D4720"/>
    <w:rsid w:val="20B17643"/>
    <w:rsid w:val="21927A18"/>
    <w:rsid w:val="21D404C9"/>
    <w:rsid w:val="21F76EA6"/>
    <w:rsid w:val="22B32408"/>
    <w:rsid w:val="25654425"/>
    <w:rsid w:val="28CD461A"/>
    <w:rsid w:val="296A63E6"/>
    <w:rsid w:val="2ADD6BA9"/>
    <w:rsid w:val="2B7523B9"/>
    <w:rsid w:val="2BCF5898"/>
    <w:rsid w:val="2BE961CF"/>
    <w:rsid w:val="2BF12D31"/>
    <w:rsid w:val="2C6A76EB"/>
    <w:rsid w:val="31E622EC"/>
    <w:rsid w:val="34B37548"/>
    <w:rsid w:val="36015873"/>
    <w:rsid w:val="37F93F3B"/>
    <w:rsid w:val="39685F72"/>
    <w:rsid w:val="3AA711E3"/>
    <w:rsid w:val="3B2A072F"/>
    <w:rsid w:val="3C8F6356"/>
    <w:rsid w:val="3D7E3F2F"/>
    <w:rsid w:val="3DEC3823"/>
    <w:rsid w:val="3E7771E2"/>
    <w:rsid w:val="40F75724"/>
    <w:rsid w:val="418A2A76"/>
    <w:rsid w:val="42CC11D8"/>
    <w:rsid w:val="48B64F1A"/>
    <w:rsid w:val="4A681179"/>
    <w:rsid w:val="4DA42F89"/>
    <w:rsid w:val="4DA54097"/>
    <w:rsid w:val="4FA76C26"/>
    <w:rsid w:val="509756AA"/>
    <w:rsid w:val="50B93039"/>
    <w:rsid w:val="52502799"/>
    <w:rsid w:val="527E645B"/>
    <w:rsid w:val="52F923C0"/>
    <w:rsid w:val="56954F97"/>
    <w:rsid w:val="56E90DD5"/>
    <w:rsid w:val="587E3776"/>
    <w:rsid w:val="59B91CC8"/>
    <w:rsid w:val="5A1E7806"/>
    <w:rsid w:val="60275C73"/>
    <w:rsid w:val="61BE26C3"/>
    <w:rsid w:val="61C94F63"/>
    <w:rsid w:val="627D22E4"/>
    <w:rsid w:val="629403B9"/>
    <w:rsid w:val="63956D83"/>
    <w:rsid w:val="6A1E7B92"/>
    <w:rsid w:val="6ABC4F25"/>
    <w:rsid w:val="6ABD2B40"/>
    <w:rsid w:val="6B7545D9"/>
    <w:rsid w:val="6E4663D2"/>
    <w:rsid w:val="705F33C0"/>
    <w:rsid w:val="72AB1EBA"/>
    <w:rsid w:val="73561DF5"/>
    <w:rsid w:val="74950010"/>
    <w:rsid w:val="7800506C"/>
    <w:rsid w:val="78A5025C"/>
    <w:rsid w:val="78C115E6"/>
    <w:rsid w:val="78C84AEA"/>
    <w:rsid w:val="78CA2C49"/>
    <w:rsid w:val="7A892817"/>
    <w:rsid w:val="7B6F32F1"/>
    <w:rsid w:val="7BE9666D"/>
    <w:rsid w:val="7CE24E2C"/>
    <w:rsid w:val="A7DDDA40"/>
    <w:rsid w:val="FBCEE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EMPTY_CELL_STYLE"/>
    <w:qFormat/>
    <w:uiPriority w:val="0"/>
    <w:pPr>
      <w:spacing w:line="240" w:lineRule="auto"/>
    </w:pPr>
    <w:rPr>
      <w:rFonts w:ascii="SansSerif" w:hAnsi="SansSerif" w:eastAsia="SansSerif" w:cs="SansSerif"/>
      <w:color w:val="000000"/>
      <w:sz w:val="1"/>
      <w:szCs w:val="22"/>
      <w:lang w:val="en-US" w:eastAsia="zh-CN" w:bidi="ar-SA"/>
    </w:rPr>
  </w:style>
  <w:style w:type="paragraph" w:customStyle="1" w:styleId="8">
    <w:name w:val="List Paragraph"/>
    <w:basedOn w:val="1"/>
    <w:qFormat/>
    <w:uiPriority w:val="1"/>
    <w:pPr>
      <w:ind w:left="840" w:hanging="361"/>
    </w:pPr>
    <w:rPr>
      <w:rFonts w:ascii="Microsoft JhengHei" w:hAnsi="Microsoft JhengHei" w:eastAsia="Microsoft JhengHei" w:cs="Microsoft JhengHei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5" w:line="277" w:lineRule="exact"/>
      <w:ind w:left="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2020-04-03T02:01:00Z</dcterms:created>
  <dc:creator>zrcbank</dc:creator>
  <cp:lastModifiedBy>ZRC</cp:lastModifiedBy>
  <dcterms:modified xsi:type="dcterms:W3CDTF">2022-07-29T06:54:40Z</dcterms:modified>
  <dc:title>zrcbank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DA68C97174564C4AB6EC641435C66972</vt:lpwstr>
  </property>
</Properties>
</file>