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0"/>
        </w:tabs>
        <w:spacing w:line="480" w:lineRule="auto"/>
        <w:rPr>
          <w:rFonts w:hint="eastAsia" w:ascii="宋体" w:hAnsi="宋体"/>
          <w:b/>
          <w:color w:val="000000"/>
          <w:sz w:val="28"/>
        </w:rPr>
      </w:pPr>
    </w:p>
    <w:p>
      <w:pPr>
        <w:pStyle w:val="2"/>
        <w:tabs>
          <w:tab w:val="left" w:pos="8280"/>
        </w:tabs>
        <w:spacing w:line="360" w:lineRule="auto"/>
        <w:outlineLvl w:val="0"/>
        <w:rPr>
          <w:rFonts w:hint="default" w:hAnsi="宋体" w:eastAsia="宋体"/>
          <w:color w:val="000000"/>
          <w:sz w:val="44"/>
          <w:szCs w:val="44"/>
        </w:rPr>
      </w:pPr>
      <w:r>
        <w:rPr>
          <w:rFonts w:hint="default" w:hAnsi="宋体" w:eastAsia="宋体"/>
          <w:color w:val="000000"/>
          <w:sz w:val="44"/>
          <w:szCs w:val="44"/>
        </w:rPr>
        <w:t>江苏</w:t>
      </w:r>
      <w:r>
        <w:rPr>
          <w:rFonts w:hint="default" w:hAnsi="宋体" w:eastAsia="宋体"/>
          <w:color w:val="000000"/>
          <w:sz w:val="44"/>
          <w:szCs w:val="44"/>
          <w:lang w:eastAsia="zh-CN"/>
        </w:rPr>
        <w:t>张家港</w:t>
      </w:r>
      <w:r>
        <w:rPr>
          <w:rFonts w:hint="default" w:hAnsi="宋体" w:eastAsia="宋体"/>
          <w:color w:val="000000"/>
          <w:sz w:val="44"/>
          <w:szCs w:val="44"/>
        </w:rPr>
        <w:t>农村商业银行股份有限公司</w:t>
      </w:r>
    </w:p>
    <w:p>
      <w:pPr>
        <w:pStyle w:val="2"/>
        <w:tabs>
          <w:tab w:val="left" w:pos="8280"/>
        </w:tabs>
        <w:spacing w:line="360" w:lineRule="auto"/>
        <w:outlineLvl w:val="0"/>
        <w:rPr>
          <w:rFonts w:hAnsi="宋体" w:eastAsia="宋体"/>
          <w:color w:val="000000"/>
          <w:sz w:val="44"/>
          <w:szCs w:val="44"/>
        </w:rPr>
      </w:pPr>
      <w:r>
        <w:rPr>
          <w:rFonts w:hint="eastAsia" w:hAnsi="宋体" w:eastAsia="宋体"/>
          <w:color w:val="000000"/>
          <w:sz w:val="44"/>
          <w:szCs w:val="44"/>
          <w:lang w:val="en-US" w:eastAsia="zh-CN"/>
        </w:rPr>
        <w:t>“总行配电房及妙桥灾备机房配电房电力维保项目”</w:t>
      </w:r>
      <w:r>
        <w:rPr>
          <w:rFonts w:hAnsi="宋体" w:eastAsia="宋体"/>
          <w:color w:val="000000"/>
          <w:sz w:val="44"/>
          <w:szCs w:val="44"/>
        </w:rPr>
        <w:t>选型</w:t>
      </w:r>
      <w:r>
        <w:rPr>
          <w:rFonts w:hint="eastAsia" w:hAnsi="宋体" w:eastAsia="宋体"/>
          <w:color w:val="000000"/>
          <w:sz w:val="44"/>
          <w:szCs w:val="44"/>
          <w:lang w:eastAsia="zh-CN"/>
        </w:rPr>
        <w:t>交流</w:t>
      </w:r>
      <w:r>
        <w:rPr>
          <w:rFonts w:hAnsi="宋体" w:eastAsia="宋体"/>
          <w:color w:val="000000"/>
          <w:sz w:val="44"/>
          <w:szCs w:val="44"/>
        </w:rPr>
        <w:t>公告</w:t>
      </w:r>
    </w:p>
    <w:p/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pStyle w:val="2"/>
        <w:jc w:val="both"/>
        <w:rPr>
          <w:rFonts w:hAnsi="宋体"/>
          <w:b w:val="0"/>
          <w:bCs/>
          <w:snapToGrid w:val="0"/>
          <w:color w:val="000000"/>
          <w:sz w:val="32"/>
        </w:rPr>
      </w:pPr>
    </w:p>
    <w:p>
      <w:pPr>
        <w:pStyle w:val="2"/>
        <w:rPr>
          <w:rFonts w:hAnsi="宋体"/>
          <w:b w:val="0"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2"/>
        </w:rPr>
      </w:pPr>
    </w:p>
    <w:p>
      <w:pPr>
        <w:snapToGrid w:val="0"/>
        <w:spacing w:line="480" w:lineRule="auto"/>
        <w:jc w:val="center"/>
        <w:rPr>
          <w:rFonts w:eastAsia="黑体"/>
          <w:sz w:val="32"/>
          <w:szCs w:val="32"/>
          <w:u w:val="single"/>
        </w:rPr>
      </w:pPr>
      <w:r>
        <w:rPr>
          <w:rFonts w:hint="eastAsia"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采 购 人：</w:t>
      </w:r>
      <w:r>
        <w:rPr>
          <w:rFonts w:eastAsia="黑体"/>
          <w:sz w:val="32"/>
          <w:szCs w:val="32"/>
          <w:u w:val="single"/>
        </w:rPr>
        <w:t xml:space="preserve"> 江苏张家港农村商业银行股份有限公司</w:t>
      </w:r>
    </w:p>
    <w:p>
      <w:pPr>
        <w:snapToGrid w:val="0"/>
        <w:spacing w:line="480" w:lineRule="auto"/>
        <w:ind w:firstLine="640" w:firstLineChars="200"/>
        <w:rPr>
          <w:rFonts w:hint="eastAsia" w:eastAsia="黑体"/>
          <w:sz w:val="32"/>
          <w:szCs w:val="32"/>
          <w:u w:val="single"/>
        </w:rPr>
      </w:pPr>
      <w:r>
        <w:rPr>
          <w:rFonts w:eastAsia="黑体"/>
          <w:sz w:val="32"/>
          <w:szCs w:val="32"/>
        </w:rPr>
        <w:t>地</w:t>
      </w:r>
      <w:r>
        <w:rPr>
          <w:rFonts w:hint="eastAsia" w:eastAsia="黑体"/>
          <w:sz w:val="32"/>
          <w:szCs w:val="32"/>
        </w:rPr>
        <w:t xml:space="preserve">    </w:t>
      </w:r>
      <w:r>
        <w:rPr>
          <w:rFonts w:eastAsia="黑体"/>
          <w:sz w:val="32"/>
          <w:szCs w:val="32"/>
        </w:rPr>
        <w:t>点：</w:t>
      </w:r>
      <w:r>
        <w:rPr>
          <w:rFonts w:eastAsia="黑体"/>
          <w:sz w:val="32"/>
          <w:szCs w:val="32"/>
          <w:u w:val="single"/>
        </w:rPr>
        <w:t xml:space="preserve">      张家港市人民中路66号</w:t>
      </w:r>
      <w:r>
        <w:rPr>
          <w:rFonts w:hint="eastAsia" w:eastAsia="黑体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eastAsia="黑体"/>
          <w:sz w:val="32"/>
          <w:szCs w:val="32"/>
          <w:u w:val="single"/>
        </w:rPr>
        <w:t xml:space="preserve"> </w:t>
      </w:r>
    </w:p>
    <w:p>
      <w:pPr>
        <w:snapToGrid w:val="0"/>
        <w:spacing w:line="480" w:lineRule="auto"/>
        <w:ind w:firstLine="640" w:firstLineChars="200"/>
        <w:rPr>
          <w:rFonts w:hint="default" w:eastAsia="黑体"/>
          <w:sz w:val="32"/>
          <w:szCs w:val="32"/>
          <w:u w:val="single"/>
          <w:lang w:val="en-US" w:eastAsia="zh-CN"/>
        </w:rPr>
      </w:pPr>
      <w:r>
        <w:rPr>
          <w:rFonts w:hint="eastAsia" w:eastAsia="黑体"/>
          <w:sz w:val="32"/>
          <w:szCs w:val="32"/>
        </w:rPr>
        <w:t>公告</w:t>
      </w:r>
      <w:r>
        <w:rPr>
          <w:rFonts w:eastAsia="黑体"/>
          <w:sz w:val="32"/>
          <w:szCs w:val="32"/>
        </w:rPr>
        <w:t>编号：</w:t>
      </w:r>
      <w:r>
        <w:rPr>
          <w:rFonts w:hint="eastAsia" w:eastAsia="黑体"/>
          <w:sz w:val="32"/>
          <w:szCs w:val="32"/>
          <w:u w:val="single"/>
        </w:rPr>
        <w:t xml:space="preserve"> </w:t>
      </w:r>
      <w:r>
        <w:rPr>
          <w:rFonts w:hint="eastAsia" w:eastAsia="黑体"/>
          <w:sz w:val="32"/>
          <w:szCs w:val="32"/>
          <w:u w:val="single"/>
          <w:lang w:val="en-US" w:eastAsia="zh-CN"/>
        </w:rPr>
        <w:t xml:space="preserve">       ZJGXXZJ202311001 </w:t>
      </w:r>
      <w:r>
        <w:rPr>
          <w:rFonts w:hint="eastAsia" w:eastAsia="黑体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eastAsia="黑体"/>
          <w:sz w:val="32"/>
          <w:szCs w:val="32"/>
          <w:u w:val="single"/>
          <w:lang w:val="en-US" w:eastAsia="zh-CN"/>
        </w:rPr>
        <w:t xml:space="preserve">         </w:t>
      </w:r>
    </w:p>
    <w:p>
      <w:pPr>
        <w:snapToGrid w:val="0"/>
        <w:jc w:val="center"/>
        <w:rPr>
          <w:rFonts w:eastAsia="黑体"/>
          <w:sz w:val="32"/>
          <w:szCs w:val="32"/>
        </w:rPr>
      </w:pPr>
    </w:p>
    <w:p>
      <w:pPr>
        <w:snapToGrid w:val="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</w:rPr>
        <w:t>202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3</w:t>
      </w:r>
      <w:r>
        <w:rPr>
          <w:rFonts w:eastAsia="黑体"/>
          <w:sz w:val="32"/>
          <w:szCs w:val="32"/>
          <w:highlight w:val="none"/>
        </w:rPr>
        <w:t>年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11</w:t>
      </w:r>
      <w:r>
        <w:rPr>
          <w:rFonts w:eastAsia="黑体"/>
          <w:sz w:val="32"/>
          <w:szCs w:val="32"/>
          <w:highlight w:val="none"/>
        </w:rPr>
        <w:t>月</w:t>
      </w:r>
    </w:p>
    <w:p>
      <w:pPr>
        <w:autoSpaceDE w:val="0"/>
        <w:autoSpaceDN w:val="0"/>
        <w:adjustRightInd w:val="0"/>
        <w:spacing w:line="560" w:lineRule="atLeast"/>
        <w:rPr>
          <w:rFonts w:hint="eastAsia" w:ascii="宋体" w:hAnsi="宋体"/>
          <w:b/>
          <w:bCs/>
          <w:snapToGrid w:val="0"/>
          <w:color w:val="000000"/>
          <w:sz w:val="32"/>
        </w:rPr>
      </w:pPr>
      <w:r>
        <w:rPr>
          <w:rFonts w:hint="eastAsia" w:ascii="宋体" w:hAnsi="宋体"/>
          <w:b/>
          <w:bCs/>
          <w:snapToGrid w:val="0"/>
          <w:color w:val="000000"/>
          <w:sz w:val="32"/>
        </w:rPr>
        <w:br w:type="page"/>
      </w: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b/>
          <w:bCs/>
          <w:snapToGrid w:val="0"/>
          <w:color w:val="000000"/>
          <w:sz w:val="36"/>
          <w:szCs w:val="21"/>
        </w:rPr>
      </w:pPr>
      <w:r>
        <w:rPr>
          <w:rFonts w:hint="eastAsia" w:ascii="宋体" w:hAnsi="宋体"/>
          <w:b/>
          <w:bCs/>
          <w:snapToGrid w:val="0"/>
          <w:color w:val="000000"/>
          <w:sz w:val="36"/>
          <w:szCs w:val="21"/>
        </w:rPr>
        <w:t>申   明</w:t>
      </w:r>
    </w:p>
    <w:p>
      <w:pPr>
        <w:autoSpaceDE w:val="0"/>
        <w:autoSpaceDN w:val="0"/>
        <w:adjustRightInd w:val="0"/>
        <w:spacing w:line="560" w:lineRule="atLeast"/>
        <w:jc w:val="center"/>
        <w:rPr>
          <w:rFonts w:hint="eastAsia" w:ascii="宋体" w:hAnsi="宋体"/>
          <w:snapToGrid w:val="0"/>
          <w:color w:val="000000"/>
          <w:sz w:val="32"/>
        </w:rPr>
      </w:pPr>
    </w:p>
    <w:p>
      <w:pPr>
        <w:wordWrap w:val="0"/>
        <w:autoSpaceDE w:val="0"/>
        <w:autoSpaceDN w:val="0"/>
        <w:adjustRightInd w:val="0"/>
        <w:spacing w:line="560" w:lineRule="atLeast"/>
        <w:ind w:firstLine="624"/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本公告文件专用于江苏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农村商业银行股份有限公司本次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</w:rPr>
        <w:t>“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single"/>
          <w:lang w:val="en-US" w:eastAsia="zh-CN"/>
        </w:rPr>
        <w:t>总行配电房及妙桥灾备机房配电房电力维保项目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</w:rPr>
        <w:t>”进行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  <w:lang w:eastAsia="zh-CN"/>
        </w:rPr>
        <w:t>选型交流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</w:rPr>
        <w:t>，江苏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  <w:lang w:eastAsia="zh-CN"/>
        </w:rPr>
        <w:t>张家港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</w:rPr>
        <w:t>农村商业银行股份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u w:val="none"/>
        </w:rPr>
        <w:t>有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限公司对本公告文件及公告文件内容享有解释权。参加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单位即视为无条件同意本申明并保证对本公告文件可能涉及的江苏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农村商业银行股份有限公司商业秘密予以保密，除经江苏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农村商业银行股份有限公司书面同意外，任何单位和个人不得为参与本项目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highlight w:val="none"/>
        </w:rPr>
        <w:t>以外的目的而出版、复制、传播、销售及使用本公告文件。</w:t>
      </w:r>
    </w:p>
    <w:p>
      <w:pPr>
        <w:pStyle w:val="3"/>
        <w:spacing w:after="240"/>
        <w:jc w:val="center"/>
        <w:rPr>
          <w:rFonts w:hint="eastAsia" w:ascii="宋体" w:hAnsi="宋体"/>
          <w:b/>
          <w:bCs/>
          <w:snapToGrid w:val="0"/>
          <w:color w:val="000000"/>
          <w:sz w:val="36"/>
          <w:szCs w:val="36"/>
        </w:rPr>
      </w:pPr>
      <w:r>
        <w:rPr>
          <w:rFonts w:hint="eastAsia" w:ascii="宋体" w:hAnsi="宋体"/>
          <w:snapToGrid w:val="0"/>
          <w:color w:val="000000"/>
        </w:rPr>
        <w:br w:type="page"/>
      </w:r>
      <w:r>
        <w:rPr>
          <w:rFonts w:hint="eastAsia" w:ascii="宋体" w:hAnsi="宋体" w:eastAsia="宋体"/>
          <w:b/>
          <w:snapToGrid w:val="0"/>
          <w:sz w:val="36"/>
          <w:szCs w:val="36"/>
        </w:rPr>
        <w:t xml:space="preserve">第一部分 </w:t>
      </w:r>
      <w:bookmarkStart w:id="0" w:name="投标邀请函"/>
      <w:bookmarkEnd w:id="0"/>
      <w:r>
        <w:rPr>
          <w:rFonts w:hint="eastAsia" w:ascii="宋体" w:hAnsi="宋体" w:eastAsia="宋体"/>
          <w:b/>
          <w:snapToGrid w:val="0"/>
          <w:sz w:val="36"/>
          <w:szCs w:val="36"/>
        </w:rPr>
        <w:t>公告函</w:t>
      </w:r>
    </w:p>
    <w:p>
      <w:pPr>
        <w:autoSpaceDE w:val="0"/>
        <w:autoSpaceDN w:val="0"/>
        <w:adjustRightInd w:val="0"/>
        <w:spacing w:line="640" w:lineRule="atLeast"/>
        <w:rPr>
          <w:rFonts w:hint="eastAsia" w:ascii="宋体" w:hAnsi="宋体"/>
          <w:b/>
          <w:color w:val="000000"/>
          <w:sz w:val="30"/>
          <w:szCs w:val="30"/>
        </w:rPr>
      </w:pPr>
    </w:p>
    <w:p>
      <w:pPr>
        <w:autoSpaceDE w:val="0"/>
        <w:autoSpaceDN w:val="0"/>
        <w:adjustRightInd w:val="0"/>
        <w:spacing w:line="560" w:lineRule="atLeast"/>
        <w:ind w:firstLine="624"/>
        <w:jc w:val="left"/>
        <w:rPr>
          <w:rFonts w:hint="eastAsia" w:ascii="仿宋" w:hAnsi="仿宋" w:eastAsia="仿宋" w:cs="仿宋"/>
          <w:snapToGrid w:val="0"/>
          <w:sz w:val="28"/>
          <w:szCs w:val="28"/>
        </w:rPr>
      </w:pPr>
      <w:r>
        <w:rPr>
          <w:rFonts w:hint="eastAsia" w:ascii="仿宋" w:hAnsi="仿宋" w:eastAsia="仿宋" w:cs="仿宋"/>
          <w:snapToGrid w:val="0"/>
          <w:color w:val="000000"/>
          <w:sz w:val="28"/>
          <w:szCs w:val="28"/>
        </w:rPr>
        <w:t>根据</w:t>
      </w:r>
      <w:r>
        <w:rPr>
          <w:rFonts w:hint="eastAsia" w:ascii="仿宋" w:hAnsi="仿宋" w:eastAsia="仿宋" w:cs="仿宋"/>
          <w:snapToGrid w:val="0"/>
          <w:color w:val="000000"/>
          <w:sz w:val="28"/>
        </w:rPr>
        <w:t>江苏张家港农村商业银行股份有限公司</w:t>
      </w:r>
      <w:r>
        <w:rPr>
          <w:rFonts w:hint="eastAsia" w:ascii="仿宋" w:hAnsi="仿宋" w:eastAsia="仿宋" w:cs="仿宋"/>
          <w:snapToGrid w:val="0"/>
          <w:color w:val="000000"/>
          <w:sz w:val="28"/>
          <w:szCs w:val="28"/>
        </w:rPr>
        <w:t>业务发展的需求，现就</w:t>
      </w:r>
      <w:r>
        <w:rPr>
          <w:rFonts w:hint="eastAsia" w:ascii="仿宋" w:hAnsi="仿宋" w:eastAsia="仿宋" w:cs="仿宋"/>
          <w:snapToGrid w:val="0"/>
          <w:color w:val="000000"/>
          <w:sz w:val="28"/>
        </w:rPr>
        <w:t>我行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</w:rPr>
        <w:t>“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none"/>
          <w:lang w:val="en-US" w:eastAsia="zh-CN"/>
        </w:rPr>
        <w:t>总行配电房及妙桥灾备机房配电房电力维保项目</w:t>
      </w:r>
      <w:r>
        <w:rPr>
          <w:rFonts w:hint="eastAsia" w:ascii="仿宋" w:hAnsi="仿宋" w:eastAsia="仿宋" w:cs="仿宋"/>
          <w:snapToGrid w:val="0"/>
          <w:sz w:val="28"/>
          <w:highlight w:val="none"/>
          <w:u w:val="none"/>
        </w:rPr>
        <w:t>”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进行</w:t>
      </w:r>
      <w:r>
        <w:rPr>
          <w:rFonts w:hint="eastAsia" w:ascii="仿宋" w:hAnsi="仿宋" w:eastAsia="仿宋" w:cs="仿宋"/>
          <w:snapToGrid w:val="0"/>
          <w:sz w:val="28"/>
          <w:szCs w:val="28"/>
          <w:lang w:eastAsia="zh-CN"/>
        </w:rPr>
        <w:t>公开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选型</w:t>
      </w:r>
      <w:r>
        <w:rPr>
          <w:rFonts w:hint="eastAsia" w:ascii="仿宋" w:hAnsi="仿宋" w:eastAsia="仿宋" w:cs="仿宋"/>
          <w:snapToGrid w:val="0"/>
          <w:sz w:val="28"/>
          <w:szCs w:val="28"/>
          <w:lang w:eastAsia="zh-CN"/>
        </w:rPr>
        <w:t>交流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：</w:t>
      </w:r>
    </w:p>
    <w:p>
      <w:pPr>
        <w:tabs>
          <w:tab w:val="left" w:pos="8280"/>
        </w:tabs>
        <w:rPr>
          <w:rFonts w:hint="default" w:ascii="仿宋" w:hAnsi="仿宋" w:eastAsia="仿宋" w:cs="仿宋"/>
          <w:snapToGrid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napToGrid w:val="0"/>
          <w:sz w:val="28"/>
          <w:szCs w:val="28"/>
        </w:rPr>
        <w:t>1.公告编号：</w:t>
      </w:r>
      <w:r>
        <w:rPr>
          <w:rFonts w:hint="eastAsia" w:ascii="仿宋" w:hAnsi="仿宋" w:eastAsia="仿宋" w:cs="仿宋"/>
          <w:snapToGrid w:val="0"/>
          <w:sz w:val="28"/>
          <w:szCs w:val="28"/>
          <w:lang w:val="en-US" w:eastAsia="zh-CN"/>
        </w:rPr>
        <w:t>ZJGXXZJ202311001</w:t>
      </w:r>
    </w:p>
    <w:p>
      <w:pPr>
        <w:tabs>
          <w:tab w:val="left" w:pos="8280"/>
        </w:tabs>
        <w:rPr>
          <w:rFonts w:hint="eastAsia" w:ascii="仿宋" w:hAnsi="仿宋" w:eastAsia="仿宋" w:cs="仿宋"/>
          <w:snapToGrid w:val="0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snapToGrid w:val="0"/>
          <w:sz w:val="28"/>
          <w:szCs w:val="28"/>
        </w:rPr>
        <w:t>2.公告人：</w:t>
      </w:r>
      <w:r>
        <w:rPr>
          <w:rFonts w:hint="eastAsia" w:ascii="仿宋" w:hAnsi="仿宋" w:eastAsia="仿宋" w:cs="仿宋"/>
          <w:snapToGrid w:val="0"/>
          <w:sz w:val="28"/>
        </w:rPr>
        <w:t>江苏张家港农村商业</w:t>
      </w:r>
      <w:r>
        <w:rPr>
          <w:rFonts w:hint="eastAsia" w:ascii="仿宋" w:hAnsi="仿宋" w:eastAsia="仿宋" w:cs="仿宋"/>
          <w:snapToGrid w:val="0"/>
          <w:color w:val="000000"/>
          <w:sz w:val="28"/>
        </w:rPr>
        <w:t>银行股份有限公司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仿宋" w:hAnsi="仿宋" w:eastAsia="仿宋" w:cs="仿宋"/>
          <w:snapToGrid w:val="0"/>
          <w:sz w:val="28"/>
          <w:szCs w:val="28"/>
        </w:rPr>
      </w:pPr>
      <w:r>
        <w:rPr>
          <w:rFonts w:hint="eastAsia" w:ascii="仿宋" w:hAnsi="仿宋" w:eastAsia="仿宋" w:cs="仿宋"/>
          <w:snapToGrid w:val="0"/>
          <w:sz w:val="28"/>
          <w:szCs w:val="28"/>
        </w:rPr>
        <w:t>3.项目实施地点：江苏省张家港市人民中路66号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仿宋" w:hAnsi="仿宋" w:eastAsia="仿宋" w:cs="仿宋"/>
          <w:snapToGrid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sz w:val="28"/>
          <w:szCs w:val="28"/>
        </w:rPr>
        <w:t>4.公告开始时间：</w:t>
      </w:r>
      <w:r>
        <w:rPr>
          <w:rFonts w:hint="eastAsia" w:ascii="仿宋" w:hAnsi="仿宋" w:eastAsia="仿宋" w:cs="仿宋"/>
          <w:snapToGrid w:val="0"/>
          <w:sz w:val="28"/>
          <w:szCs w:val="28"/>
          <w:highlight w:val="none"/>
          <w:u w:val="single"/>
          <w:lang w:val="en-US" w:eastAsia="zh-CN"/>
        </w:rPr>
        <w:t>2023年11月23日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仿宋" w:hAnsi="仿宋" w:eastAsia="仿宋" w:cs="仿宋"/>
          <w:snapToGrid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napToGrid w:val="0"/>
          <w:sz w:val="28"/>
          <w:szCs w:val="28"/>
          <w:highlight w:val="none"/>
        </w:rPr>
        <w:t>5.公告截止时间：</w:t>
      </w:r>
      <w:r>
        <w:rPr>
          <w:rFonts w:hint="eastAsia" w:ascii="仿宋" w:hAnsi="仿宋" w:eastAsia="仿宋" w:cs="仿宋"/>
          <w:snapToGrid w:val="0"/>
          <w:sz w:val="28"/>
          <w:szCs w:val="28"/>
          <w:highlight w:val="none"/>
          <w:u w:val="single"/>
          <w:lang w:val="en-US" w:eastAsia="zh-CN"/>
        </w:rPr>
        <w:t>2023年12月1日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eastAsia" w:ascii="仿宋" w:hAnsi="仿宋" w:eastAsia="仿宋" w:cs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napToGrid w:val="0"/>
          <w:color w:val="000000"/>
          <w:sz w:val="28"/>
          <w:szCs w:val="28"/>
        </w:rPr>
        <w:t>6.公告人联系方式：</w:t>
      </w:r>
    </w:p>
    <w:p>
      <w:pPr>
        <w:widowControl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江苏张家港农村商业银行股份有限公司</w:t>
      </w:r>
    </w:p>
    <w:p>
      <w:pPr>
        <w:widowControl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地址：</w:t>
      </w:r>
      <w:r>
        <w:rPr>
          <w:rFonts w:hint="eastAsia" w:ascii="仿宋" w:hAnsi="仿宋" w:eastAsia="仿宋" w:cs="仿宋"/>
          <w:snapToGrid w:val="0"/>
          <w:sz w:val="28"/>
          <w:szCs w:val="28"/>
        </w:rPr>
        <w:t>江苏省张家港市人民中路66号</w:t>
      </w:r>
    </w:p>
    <w:p>
      <w:pPr>
        <w:widowControl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邮政编码：215600</w:t>
      </w:r>
    </w:p>
    <w:p>
      <w:pPr>
        <w:widowControl/>
        <w:jc w:val="left"/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（1）公告联系人：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吴先生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，电话：0512-569680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39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；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18751197580，</w:t>
      </w:r>
      <w:r>
        <w:rPr>
          <w:rFonts w:hint="default" w:ascii="Times New Roman" w:hAnsi="Times New Roman" w:eastAsia="仿宋" w:cs="Times New Roman"/>
          <w:b w:val="0"/>
          <w:color w:val="000000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  <w:t>邮箱：jzcg@zrcbank.com</w:t>
      </w:r>
      <w:r>
        <w:rPr>
          <w:rFonts w:hint="eastAsia" w:ascii="Times New Roman" w:hAnsi="Times New Roman" w:eastAsia="仿宋" w:cs="Times New Roman"/>
          <w:b w:val="0"/>
          <w:color w:val="000000"/>
          <w:kern w:val="0"/>
          <w:sz w:val="28"/>
          <w:szCs w:val="28"/>
          <w:highlight w:val="none"/>
          <w:shd w:val="clear" w:color="auto" w:fill="auto"/>
          <w:lang w:val="en-US" w:eastAsia="zh-CN" w:bidi="ar-SA"/>
        </w:rPr>
        <w:t>。</w:t>
      </w:r>
    </w:p>
    <w:p>
      <w:pPr>
        <w:widowControl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（2）项目联系人：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杨</w:t>
      </w:r>
      <w:r>
        <w:rPr>
          <w:rFonts w:hint="eastAsia" w:ascii="仿宋" w:hAnsi="仿宋" w:eastAsia="仿宋" w:cs="仿宋"/>
          <w:kern w:val="0"/>
          <w:sz w:val="28"/>
          <w:szCs w:val="28"/>
        </w:rPr>
        <w:t>先生</w:t>
      </w:r>
      <w:r>
        <w:rPr>
          <w:rFonts w:hint="eastAsia" w:eastAsia="仿宋"/>
          <w:kern w:val="0"/>
          <w:sz w:val="28"/>
          <w:szCs w:val="28"/>
        </w:rPr>
        <w:t>，</w:t>
      </w:r>
      <w:r>
        <w:rPr>
          <w:rFonts w:hint="default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电话：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18801560737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。</w:t>
      </w: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</w:pPr>
      <w:r>
        <w:rPr>
          <w:rFonts w:hint="eastAsia" w:ascii="宋体" w:hAnsi="宋体" w:eastAsia="宋体"/>
          <w:snapToGrid w:val="0"/>
          <w:color w:val="000000"/>
        </w:rPr>
        <w:br w:type="page"/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第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二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部分 公告说明</w:t>
      </w:r>
    </w:p>
    <w:p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afterLines="0" w:line="240" w:lineRule="auto"/>
        <w:ind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sz w:val="28"/>
          <w:szCs w:val="28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" w:cs="Times New Roman"/>
          <w:b/>
          <w:bCs/>
          <w:snapToGrid w:val="0"/>
          <w:sz w:val="28"/>
          <w:szCs w:val="28"/>
          <w:highlight w:val="none"/>
        </w:rPr>
        <w:t>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line="540" w:lineRule="exact"/>
        <w:ind w:left="0" w:lef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1.1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本公告文件仅适用于江苏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农村商业银行股份有限公司（以下简称“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农商银行”）</w:t>
      </w:r>
      <w:r>
        <w:rPr>
          <w:rFonts w:hint="eastAsia" w:ascii="仿宋" w:hAnsi="仿宋" w:eastAsia="仿宋" w:cs="仿宋"/>
          <w:snapToGrid w:val="0"/>
          <w:color w:val="000000"/>
          <w:sz w:val="28"/>
          <w:highlight w:val="none"/>
          <w:u w:val="single"/>
        </w:rPr>
        <w:t>“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总行配电房及妙桥灾备机房配电房电力维保项目</w:t>
      </w:r>
      <w:r>
        <w:rPr>
          <w:rFonts w:hint="eastAsia" w:ascii="仿宋" w:hAnsi="仿宋" w:eastAsia="仿宋" w:cs="仿宋"/>
          <w:snapToGrid w:val="0"/>
          <w:sz w:val="28"/>
          <w:highlight w:val="none"/>
          <w:u w:val="single"/>
        </w:rPr>
        <w:t>”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而进行的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。</w:t>
      </w:r>
    </w:p>
    <w:p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after="0" w:afterLines="0" w:line="240" w:lineRule="auto"/>
        <w:ind w:leftChars="0" w:firstLine="562" w:firstLineChars="200"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  <w:t>2、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</w:rPr>
        <w:t>定义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“公告人”系指组织本次项目的机构：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农商银行。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”系指满足本公告文件要求并有意向</w:t>
      </w:r>
      <w:r>
        <w:rPr>
          <w:rFonts w:hint="eastAsia" w:ascii="仿宋" w:hAnsi="仿宋" w:eastAsia="仿宋" w:cs="仿宋"/>
          <w:snapToGrid w:val="0"/>
          <w:color w:val="auto"/>
          <w:sz w:val="28"/>
          <w:szCs w:val="28"/>
        </w:rPr>
        <w:t>承担本项目建设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的法人单位。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2.3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“设备（系统）”系指意向人按公告文件规定，须向公告人提供的设备、软件系统、备品备件、工具、手册及其他有关技术资料和材料。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2.4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“服务”系指公告文件规定意向人须承担的在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过程中的技术服务、运输、安装调试、人员培训、售后服务和其他类似的义务。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2.5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</w:rPr>
        <w:t>“公告文件”系指本文件及其附件，如公告人对公告文件及其附件进行有效的修改或澄清，则该修改和澄清构成公告文件不可分割的一部分。</w:t>
      </w:r>
    </w:p>
    <w:p>
      <w:pPr>
        <w:autoSpaceDE w:val="0"/>
        <w:autoSpaceDN w:val="0"/>
        <w:adjustRightInd w:val="0"/>
        <w:ind w:firstLine="624"/>
        <w:jc w:val="left"/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  <w:lang w:val="en-US" w:eastAsia="zh-CN"/>
        </w:rPr>
        <w:t>2.6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“技术方案”系指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highlight w:val="none"/>
        </w:rPr>
        <w:t>按照公告文件要求编写，并向公告人递交的有效的文字说明、表格、图表等文件。</w:t>
      </w:r>
    </w:p>
    <w:p>
      <w:pP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</w:pPr>
    </w:p>
    <w:p>
      <w:pPr>
        <w:pStyle w:val="2"/>
        <w:rPr>
          <w:rFonts w:hint="default"/>
        </w:rPr>
      </w:pP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green"/>
          <w:lang w:eastAsia="zh-CN"/>
        </w:rPr>
      </w:pP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第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三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 xml:space="preserve">部分 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项目要求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val="en-US" w:eastAsia="zh-CN"/>
        </w:rPr>
        <w:t>3、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eastAsia="zh-CN"/>
        </w:rPr>
        <w:t>意向人（供应商）基本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3.1意向人应是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</w:rPr>
        <w:t>中华人民共和国境内注册的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独立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</w:rPr>
        <w:t>企业法人，具有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eastAsia="zh-CN"/>
        </w:rPr>
        <w:t>独立承担民事责任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</w:rPr>
        <w:t>能力，具有合法名称、组织机构、固定的办公场所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28"/>
          <w:szCs w:val="28"/>
          <w:highlight w:val="none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3.2意向人须具有承装（修、试）电力设施许可证（五级及以上），提供上述许可证复印件并加盖公章。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3.3意向人须具有ISO9001质量体系证书且认证范围（相关电力设备的维护保养服务），提供上述证书复印件并加盖公章。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3.4意向人须具有守合同重信用证书（地区市级以上），提供上述证书复印件并加盖公章。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3.5意向人企业注册或分支机构所在地必须离我行总行40km范围内，提供相关证明材料并加盖公章。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3.6意向人须应急响应白天40分钟到位，夜间60分钟到位，提供上述应急响应承诺函并加盖公章。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/>
        </w:rPr>
      </w:pP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3.7意向人须具有ABB和施耐德开关的维护能力的书面声明，提供上述书面声明复印件并加盖公章。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8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eastAsia="zh-CN"/>
        </w:rPr>
        <w:t>意向人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参加本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公告活动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前3年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内在经营活动中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不存在重大违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法记录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，不处于被责令停产停业、财产被接管、冻结、破产等非正常经营状态。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u w:val="none"/>
          <w:lang w:eastAsia="zh-CN"/>
        </w:rPr>
        <w:t>公告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</w:rPr>
        <w:t>人将通过</w:t>
      </w:r>
      <w:r>
        <w:rPr>
          <w:rFonts w:hint="default" w:ascii="Times New Roman" w:hAnsi="Times New Roman" w:eastAsia="仿宋" w:cs="Times New Roman"/>
          <w:color w:val="auto"/>
          <w:sz w:val="28"/>
          <w:szCs w:val="28"/>
          <w:u w:val="none"/>
          <w:shd w:val="clear" w:color="auto" w:fill="FFFFFF"/>
        </w:rPr>
        <w:t>“信用中国”网站、“中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  <w:shd w:val="clear" w:color="auto" w:fill="FFFFFF"/>
        </w:rPr>
        <w:t>国政府采购网”或其它渠道查询相关主体信用记录，</w:t>
      </w:r>
      <w:r>
        <w:rPr>
          <w:rFonts w:hint="default" w:ascii="Times New Roman" w:hAnsi="Times New Roman" w:eastAsia="仿宋" w:cs="Times New Roman"/>
          <w:sz w:val="28"/>
          <w:szCs w:val="28"/>
          <w:u w:val="none"/>
        </w:rPr>
        <w:t>拒绝被列入失信被执行人名单、重大税收违法案件当事人名单、政府采购严重违法失信行为记录名单中的供应商参加本项目的活动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9</w:t>
      </w:r>
      <w:r>
        <w:rPr>
          <w:rFonts w:hint="default" w:ascii="Times New Roman" w:hAnsi="Times New Roman" w:eastAsia="仿宋" w:cs="Times New Roman"/>
          <w:snapToGrid w:val="0"/>
          <w:color w:val="000000"/>
          <w:kern w:val="2"/>
          <w:sz w:val="28"/>
          <w:szCs w:val="28"/>
          <w:u w:val="none"/>
          <w:lang w:val="en-US" w:eastAsia="zh-CN" w:bidi="ar-SA"/>
        </w:rPr>
        <w:t>单位负责人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  <w:t>为同一人或者存在直接控股、管理关系的不同供应商，不得在本项目中同时报名。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</w:pP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  <w:t>10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  <w:t>本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  <w:lang w:eastAsia="zh-CN"/>
        </w:rPr>
        <w:t>次</w:t>
      </w:r>
      <w:r>
        <w:rPr>
          <w:rFonts w:hint="eastAsia" w:ascii="Times New Roman" w:hAnsi="Times New Roman" w:eastAsia="仿宋" w:cs="Times New Roman"/>
          <w:snapToGrid w:val="0"/>
          <w:sz w:val="28"/>
          <w:szCs w:val="28"/>
          <w:u w:val="none"/>
          <w:lang w:val="en-US"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sz w:val="28"/>
          <w:szCs w:val="28"/>
          <w:u w:val="none"/>
        </w:rPr>
        <w:t>不接受联合体参与。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  <w:lang w:val="en-US" w:eastAsia="zh-CN"/>
        </w:rPr>
        <w:t>4、项目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auto"/>
          <w:sz w:val="28"/>
          <w:szCs w:val="28"/>
          <w:highlight w:val="none"/>
          <w:lang w:eastAsia="zh-CN"/>
        </w:rPr>
        <w:t>基本需求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eastAsia="仿宋"/>
          <w:sz w:val="28"/>
          <w:szCs w:val="28"/>
        </w:rPr>
        <w:t>总行大楼配电房、科技业务楼配电房、妙桥灾备机房配电房电力维保。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br w:type="page"/>
      </w:r>
    </w:p>
    <w:p>
      <w:pPr>
        <w:pStyle w:val="3"/>
        <w:spacing w:after="240" w:afterLines="0"/>
        <w:jc w:val="center"/>
        <w:rPr>
          <w:rFonts w:hint="default" w:ascii="Times New Roman" w:hAnsi="Times New Roman" w:eastAsia="仿宋" w:cs="Times New Roman"/>
        </w:rPr>
      </w:pP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>第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四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</w:rPr>
        <w:t xml:space="preserve">部分 </w:t>
      </w:r>
      <w:r>
        <w:rPr>
          <w:rFonts w:hint="default" w:ascii="Times New Roman" w:hAnsi="Times New Roman" w:eastAsia="仿宋" w:cs="Times New Roman"/>
          <w:b/>
          <w:snapToGrid w:val="0"/>
          <w:sz w:val="36"/>
          <w:szCs w:val="36"/>
          <w:highlight w:val="none"/>
          <w:lang w:eastAsia="zh-CN"/>
        </w:rPr>
        <w:t>报名及其它要求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  <w:t>5、报名要求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5.1意向人须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28"/>
          <w:szCs w:val="28"/>
          <w:highlight w:val="none"/>
          <w:u w:val="none"/>
          <w:lang w:val="en-US" w:eastAsia="zh-CN"/>
        </w:rPr>
        <w:t>于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12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/>
          <w:bCs/>
          <w:snapToGrid w:val="0"/>
          <w:color w:val="FF0000"/>
          <w:sz w:val="28"/>
          <w:szCs w:val="28"/>
          <w:highlight w:val="none"/>
          <w:u w:val="single"/>
          <w:lang w:val="en-US" w:eastAsia="zh-CN"/>
        </w:rPr>
        <w:t>日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前将“</w:t>
      </w:r>
      <w:r>
        <w:rPr>
          <w:rFonts w:hint="default" w:ascii="Times New Roman" w:hAnsi="Times New Roman" w:eastAsia="仿宋" w:cs="Times New Roman"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供应商报名表</w:t>
      </w:r>
      <w:r>
        <w:rPr>
          <w:rFonts w:hint="eastAsia" w:ascii="Times New Roman" w:hAnsi="Times New Roman" w:eastAsia="仿宋" w:cs="Times New Roman"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+</w:t>
      </w:r>
      <w:r>
        <w:rPr>
          <w:rFonts w:hint="default" w:ascii="Times New Roman" w:hAnsi="Times New Roman" w:eastAsia="仿宋" w:cs="Times New Roman"/>
          <w:snapToGrid w:val="0"/>
          <w:color w:val="C00000"/>
          <w:sz w:val="28"/>
          <w:szCs w:val="28"/>
          <w:highlight w:val="none"/>
          <w:u w:val="single"/>
          <w:lang w:val="en-US" w:eastAsia="zh-CN"/>
        </w:rPr>
        <w:t>附件材料整合成一份PDF文件（签字盖章扫描件）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single"/>
          <w:lang w:val="en-US" w:eastAsia="zh-CN"/>
        </w:rPr>
        <w:t>（文件名：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u w:val="single"/>
          <w:lang w:val="en-US" w:eastAsia="zh-CN"/>
        </w:rPr>
        <w:t>项目名+公司名</w:t>
      </w:r>
      <w:r>
        <w:rPr>
          <w:rFonts w:hint="eastAsia" w:ascii="Times New Roman" w:hAnsi="Times New Roman" w:eastAsia="仿宋" w:cs="Times New Roman"/>
          <w:snapToGrid w:val="0"/>
          <w:color w:val="auto"/>
          <w:sz w:val="28"/>
          <w:szCs w:val="28"/>
          <w:highlight w:val="none"/>
          <w:u w:val="single"/>
          <w:lang w:val="en-US" w:eastAsia="zh-CN"/>
        </w:rPr>
        <w:t>）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”发送至公告人邮箱：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instrText xml:space="preserve"> HYPERLINK "mailto:jzcg@zrcbank.com，邮件名称为\“开发人力外包项目+公司名称\”。公告人审核通过后，将邀请意向人进行现场咨询交流与讲解。" </w:instrTex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jzcg@zrcbank.com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，邮件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主题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为“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none"/>
          <w:u w:val="single"/>
          <w:lang w:val="en-US" w:eastAsia="zh-CN"/>
        </w:rPr>
        <w:t>项目名+公司名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”。公告人审核通过后，将邀请意向人进行现场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技术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交流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及选型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5.2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意向人递交的报名材料应清晰、规范、真实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。如提供虚假材料，自动丧失本项目的参与资格，且将被列入我行供应商黑名单。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napToGrid w:val="0"/>
          <w:color w:val="000000"/>
          <w:sz w:val="28"/>
          <w:szCs w:val="28"/>
          <w:highlight w:val="none"/>
          <w:lang w:val="en-US" w:eastAsia="zh-CN"/>
        </w:rPr>
        <w:t>6、其它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6.1意向人应自行承担与参与项目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选型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有关的全部费用，公告人在任何情况下无义务和责任承担上述费用。</w:t>
      </w:r>
      <w:r>
        <w:rPr>
          <w:rFonts w:hint="eastAsia" w:ascii="仿宋" w:hAnsi="仿宋" w:eastAsia="仿宋"/>
          <w:snapToGrid w:val="0"/>
          <w:sz w:val="28"/>
          <w:szCs w:val="28"/>
        </w:rPr>
        <w:t>公告人</w:t>
      </w:r>
      <w:r>
        <w:rPr>
          <w:rFonts w:hint="eastAsia" w:ascii="仿宋" w:hAnsi="仿宋" w:eastAsia="仿宋"/>
          <w:snapToGrid w:val="0"/>
          <w:sz w:val="28"/>
          <w:szCs w:val="28"/>
          <w:lang w:eastAsia="zh-CN"/>
        </w:rPr>
        <w:t>将</w:t>
      </w:r>
      <w:r>
        <w:rPr>
          <w:rFonts w:hint="eastAsia" w:ascii="仿宋" w:hAnsi="仿宋" w:eastAsia="仿宋"/>
          <w:snapToGrid w:val="0"/>
          <w:sz w:val="28"/>
          <w:szCs w:val="28"/>
        </w:rPr>
        <w:t>提供选型交流的办公场所</w:t>
      </w:r>
      <w:r>
        <w:rPr>
          <w:rFonts w:hint="eastAsia" w:ascii="仿宋" w:hAnsi="仿宋" w:eastAsia="仿宋"/>
          <w:snapToGrid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napToGrid w:val="0"/>
          <w:sz w:val="28"/>
          <w:szCs w:val="28"/>
        </w:rPr>
        <w:t>测试用环境。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6.2本次项目选型报名不收取意向人任何费用。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6.3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符合本公告报名条件的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意向人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u w:val="single"/>
          <w:lang w:val="en-US" w:eastAsia="zh-CN"/>
        </w:rPr>
        <w:t>，按时提交报名资料后，公告人将对意向人的资料进行审核并进行技术交流、选型，经审核、选型通过的意向人，公告人将发出正式采购邀请，邀请意向人参与项目竞标。公告人保留要求意向人补充提交报名资料的权利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highlight w:val="none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6.</w:t>
      </w:r>
      <w:r>
        <w:rPr>
          <w:rFonts w:hint="eastAsia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szCs w:val="28"/>
          <w:highlight w:val="none"/>
          <w:lang w:val="en-US" w:eastAsia="zh-CN"/>
        </w:rPr>
        <w:t>公告文件的解释及咨询：本公告文件的解释权属公告人。对本次公告有任何询问，请与张家港农商银行本次公告联系人联系。</w:t>
      </w:r>
    </w:p>
    <w:p>
      <w:pPr>
        <w:jc w:val="right"/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</w:rPr>
        <w:t>江苏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eastAsia="zh-CN"/>
        </w:rPr>
        <w:t>张家港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</w:rPr>
        <w:t>农村商业银行股份有限公司</w:t>
      </w:r>
    </w:p>
    <w:p>
      <w:pPr>
        <w:ind w:firstLine="4200" w:firstLineChars="1400"/>
        <w:jc w:val="right"/>
        <w:rPr>
          <w:rFonts w:hint="default"/>
          <w:highlight w:val="yellow"/>
          <w:lang w:val="en-US" w:eastAsia="zh-CN"/>
        </w:rPr>
      </w:pP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年</w:t>
      </w:r>
      <w:r>
        <w:rPr>
          <w:rFonts w:hint="eastAsia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11</w:t>
      </w:r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月</w:t>
      </w:r>
      <w:r>
        <w:rPr>
          <w:rFonts w:hint="eastAsia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23</w:t>
      </w:r>
      <w:bookmarkStart w:id="1" w:name="_GoBack"/>
      <w:bookmarkEnd w:id="1"/>
      <w:r>
        <w:rPr>
          <w:rFonts w:hint="default" w:ascii="Times New Roman" w:hAnsi="Times New Roman" w:eastAsia="仿宋" w:cs="Times New Roman"/>
          <w:color w:val="000000"/>
          <w:sz w:val="30"/>
          <w:szCs w:val="30"/>
          <w:highlight w:val="none"/>
          <w:lang w:val="en-US" w:eastAsia="zh-CN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>
    <w:pPr>
      <w:pStyle w:val="6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ZmExM2JhZmU0ZDBmZGQyMTZkYTZmZjIwMGRhZTAifQ=="/>
  </w:docVars>
  <w:rsids>
    <w:rsidRoot w:val="63BC1BA9"/>
    <w:rsid w:val="01B327A5"/>
    <w:rsid w:val="047E13E0"/>
    <w:rsid w:val="077623FC"/>
    <w:rsid w:val="07A90395"/>
    <w:rsid w:val="0A7A3DB4"/>
    <w:rsid w:val="0BA62607"/>
    <w:rsid w:val="0BA93BA4"/>
    <w:rsid w:val="0D322724"/>
    <w:rsid w:val="0E050201"/>
    <w:rsid w:val="0F0863EE"/>
    <w:rsid w:val="0F273926"/>
    <w:rsid w:val="0F685D13"/>
    <w:rsid w:val="10BA6785"/>
    <w:rsid w:val="14C440EC"/>
    <w:rsid w:val="16A40050"/>
    <w:rsid w:val="16B036BE"/>
    <w:rsid w:val="17BC402A"/>
    <w:rsid w:val="18C70174"/>
    <w:rsid w:val="1909733D"/>
    <w:rsid w:val="195456F6"/>
    <w:rsid w:val="19E569D5"/>
    <w:rsid w:val="1A17021D"/>
    <w:rsid w:val="1B282A01"/>
    <w:rsid w:val="1C3C442E"/>
    <w:rsid w:val="1CFD7F2E"/>
    <w:rsid w:val="1E393A77"/>
    <w:rsid w:val="1FDF1ADA"/>
    <w:rsid w:val="215632AB"/>
    <w:rsid w:val="24801565"/>
    <w:rsid w:val="269126FE"/>
    <w:rsid w:val="26EE2AB3"/>
    <w:rsid w:val="28460BE6"/>
    <w:rsid w:val="2AAA2760"/>
    <w:rsid w:val="2AD04E2F"/>
    <w:rsid w:val="2B033E30"/>
    <w:rsid w:val="2C1F2D53"/>
    <w:rsid w:val="2D421FE1"/>
    <w:rsid w:val="2E695EA1"/>
    <w:rsid w:val="32E106AD"/>
    <w:rsid w:val="335E7C44"/>
    <w:rsid w:val="33A9641C"/>
    <w:rsid w:val="33B95843"/>
    <w:rsid w:val="3495650A"/>
    <w:rsid w:val="34C72D45"/>
    <w:rsid w:val="37187F7E"/>
    <w:rsid w:val="387835BF"/>
    <w:rsid w:val="39977877"/>
    <w:rsid w:val="3A1A29DC"/>
    <w:rsid w:val="3D613D37"/>
    <w:rsid w:val="3D735082"/>
    <w:rsid w:val="3DE7342C"/>
    <w:rsid w:val="3E1E6E79"/>
    <w:rsid w:val="4045110D"/>
    <w:rsid w:val="472E1E5B"/>
    <w:rsid w:val="490801BC"/>
    <w:rsid w:val="4B9D5798"/>
    <w:rsid w:val="4CF44545"/>
    <w:rsid w:val="4CFB7C3A"/>
    <w:rsid w:val="4D5439C7"/>
    <w:rsid w:val="4F4D13FD"/>
    <w:rsid w:val="54C96065"/>
    <w:rsid w:val="564E1291"/>
    <w:rsid w:val="58245614"/>
    <w:rsid w:val="589C7358"/>
    <w:rsid w:val="5A194F5D"/>
    <w:rsid w:val="5A300EA5"/>
    <w:rsid w:val="5A3B4BDF"/>
    <w:rsid w:val="5A4E61B0"/>
    <w:rsid w:val="5A725500"/>
    <w:rsid w:val="5A883EE1"/>
    <w:rsid w:val="5BCB5805"/>
    <w:rsid w:val="5ED36687"/>
    <w:rsid w:val="5F2B2E6B"/>
    <w:rsid w:val="5F774B90"/>
    <w:rsid w:val="609B169C"/>
    <w:rsid w:val="63BC1BA9"/>
    <w:rsid w:val="64864685"/>
    <w:rsid w:val="6660112F"/>
    <w:rsid w:val="66C7577B"/>
    <w:rsid w:val="670C7632"/>
    <w:rsid w:val="677B5265"/>
    <w:rsid w:val="68383169"/>
    <w:rsid w:val="69B667C6"/>
    <w:rsid w:val="6AED3F1F"/>
    <w:rsid w:val="6C17537B"/>
    <w:rsid w:val="6CB45FCA"/>
    <w:rsid w:val="6D274E50"/>
    <w:rsid w:val="6D282616"/>
    <w:rsid w:val="6D317494"/>
    <w:rsid w:val="6DC75332"/>
    <w:rsid w:val="6DE071A2"/>
    <w:rsid w:val="7234777B"/>
    <w:rsid w:val="72D82DAC"/>
    <w:rsid w:val="742E6FC7"/>
    <w:rsid w:val="74B815F5"/>
    <w:rsid w:val="75497248"/>
    <w:rsid w:val="76BC57D8"/>
    <w:rsid w:val="7C7900DB"/>
    <w:rsid w:val="7E182BF1"/>
    <w:rsid w:val="7E2A7AE1"/>
    <w:rsid w:val="7EE051D4"/>
    <w:rsid w:val="7F3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eastAsia="仿宋_GB2312"/>
      <w:sz w:val="28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jc w:val="center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480" w:lineRule="auto"/>
      <w:jc w:val="center"/>
    </w:pPr>
    <w:rPr>
      <w:rFonts w:hint="eastAsia" w:ascii="宋体" w:eastAsia="楷体_GB2312"/>
      <w:b/>
      <w:sz w:val="72"/>
      <w:szCs w:val="20"/>
    </w:rPr>
  </w:style>
  <w:style w:type="paragraph" w:styleId="5">
    <w:name w:val="Block Text"/>
    <w:basedOn w:val="1"/>
    <w:next w:val="1"/>
    <w:unhideWhenUsed/>
    <w:qFormat/>
    <w:uiPriority w:val="99"/>
    <w:pPr>
      <w:spacing w:before="120" w:after="120" w:line="300" w:lineRule="auto"/>
      <w:ind w:left="1440" w:leftChars="700" w:right="1440" w:rightChars="700" w:firstLine="359" w:firstLineChars="171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正文表格"/>
    <w:basedOn w:val="1"/>
    <w:qFormat/>
    <w:uiPriority w:val="0"/>
    <w:pPr>
      <w:widowControl/>
      <w:adjustRightInd w:val="0"/>
      <w:snapToGrid w:val="0"/>
      <w:spacing w:line="288" w:lineRule="auto"/>
      <w:jc w:val="left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2022-09-13T02:05:00Z</dcterms:created>
  <dc:creator>zrc</dc:creator>
  <cp:lastModifiedBy>Administrator</cp:lastModifiedBy>
  <cp:lastPrinted>2023-02-08T09:28:00Z</cp:lastPrinted>
  <dcterms:modified xsi:type="dcterms:W3CDTF">2023-11-23T00:36:45Z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B7ADF0C3023C4570B7FCC4EC6D8E2E52</vt:lpwstr>
  </property>
</Properties>
</file>