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张家港农村商业银行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金港湾悠享月开1号”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理财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产品阶段性费率优惠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调整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金港湾悠享月开1号净值型人民币理财产品（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C1115618000335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YX1801001）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为了更好的提供投资者服务，现根据本产品投资运作安排，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我行对金港湾悠享月开1号净值型人民币理财产品的阶段性固定管理费优惠费率进行调整，具体如下：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原固定管理费优惠阶段起始日为2023年7月17日，截止日为2024年3月15日（不含）。</w:t>
      </w:r>
    </w:p>
    <w:tbl>
      <w:tblPr>
        <w:tblStyle w:val="3"/>
        <w:tblW w:w="89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225"/>
        <w:gridCol w:w="1881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6"/>
                <w:lang w:val="en-US" w:eastAsia="zh-CN" w:bidi="ar"/>
              </w:rPr>
              <w:t>费用类别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6"/>
                <w:lang w:val="en-US" w:eastAsia="zh-CN" w:bidi="ar"/>
              </w:rPr>
              <w:t>优惠阶段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6"/>
                <w:lang w:val="en-US" w:eastAsia="zh-CN" w:bidi="ar"/>
              </w:rPr>
              <w:t>原约定费率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6"/>
                <w:lang w:val="en-US" w:eastAsia="zh-CN" w:bidi="ar"/>
              </w:rPr>
              <w:t>优惠后费率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6"/>
                <w:lang w:val="en-US" w:eastAsia="zh-CN" w:bidi="ar"/>
              </w:rPr>
              <w:t>固定管理费</w:t>
            </w:r>
          </w:p>
        </w:tc>
        <w:tc>
          <w:tcPr>
            <w:tcW w:w="32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6"/>
                <w:lang w:val="en-US" w:eastAsia="zh-CN" w:bidi="ar"/>
              </w:rPr>
              <w:t>2023/7/17（含）至2024/</w:t>
            </w:r>
            <w:r>
              <w:rPr>
                <w:rStyle w:val="6"/>
                <w:rFonts w:hint="eastAsia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/15（不含）</w:t>
            </w:r>
          </w:p>
        </w:tc>
        <w:tc>
          <w:tcPr>
            <w:tcW w:w="18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1.50%（年化）</w:t>
            </w:r>
          </w:p>
        </w:tc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0.30%（年化）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现调整为阶段优惠费率起始日为2024年3月15日，后续若有调整将另行公告，具体如下：</w:t>
      </w:r>
    </w:p>
    <w:tbl>
      <w:tblPr>
        <w:tblStyle w:val="4"/>
        <w:tblpPr w:leftFromText="180" w:rightFromText="180" w:vertAnchor="text" w:horzAnchor="page" w:tblpX="1885" w:tblpY="245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165"/>
        <w:gridCol w:w="192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费用类别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调整起始日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原执行费率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调整后执行费率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2024/3/15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0.30%（年化）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0.40%（年化）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张家港农村商业银行股份有限公司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2024年3月5日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4AA56DB1"/>
    <w:rsid w:val="3337520E"/>
    <w:rsid w:val="35082028"/>
    <w:rsid w:val="3FED5201"/>
    <w:rsid w:val="4AA56DB1"/>
    <w:rsid w:val="6557022A"/>
    <w:rsid w:val="762B24C6"/>
    <w:rsid w:val="7E8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autoRedefine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cly</cp:lastModifiedBy>
  <dcterms:modified xsi:type="dcterms:W3CDTF">2024-03-05T06:10:40Z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7F575C679CC34F14AA07AA60EF252FFD_12</vt:lpwstr>
  </property>
</Properties>
</file>