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4BD740"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张家港农村商业银行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“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金港湾悠享周开1号”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理财</w:t>
      </w:r>
    </w:p>
    <w:p w14:paraId="791561B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b/>
          <w:bCs/>
          <w:kern w:val="2"/>
          <w:sz w:val="36"/>
          <w:szCs w:val="36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产品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调整</w:t>
      </w:r>
      <w:r>
        <w:rPr>
          <w:rFonts w:hint="eastAsia" w:ascii="宋体" w:hAnsi="宋体" w:eastAsia="宋体" w:cs="宋体"/>
          <w:b/>
          <w:bCs/>
          <w:kern w:val="2"/>
          <w:sz w:val="36"/>
          <w:szCs w:val="36"/>
          <w:lang w:val="en-US" w:eastAsia="zh-CN" w:bidi="ar-SA"/>
        </w:rPr>
        <w:t>业绩报酬计提等要素的公告</w:t>
      </w:r>
    </w:p>
    <w:p w14:paraId="0DC43D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尊敬的投资者：</w:t>
      </w:r>
    </w:p>
    <w:p w14:paraId="332EC7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感谢您持有理财产品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金港湾悠享周开1号净值型人民币理财产品（</w:t>
      </w:r>
      <w:r>
        <w:rPr>
          <w:rFonts w:hint="eastAsia" w:ascii="仿宋" w:hAnsi="仿宋" w:eastAsia="仿宋" w:cs="仿宋"/>
          <w:sz w:val="30"/>
          <w:szCs w:val="30"/>
        </w:rPr>
        <w:t>产品登记编码：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C1115619000092</w:t>
      </w:r>
      <w:r>
        <w:rPr>
          <w:rFonts w:hint="eastAsia" w:ascii="仿宋" w:hAnsi="仿宋" w:eastAsia="仿宋" w:cs="仿宋"/>
          <w:sz w:val="30"/>
          <w:szCs w:val="30"/>
        </w:rPr>
        <w:t>，产品代码：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YX07D001）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</w:p>
    <w:p w14:paraId="73E71D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为提高产品运作情况与当前市场环境的适配性，根据产品说明书的约定，申请调整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金港湾悠享周开1号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理财产品业绩报酬计提要素，并于2024年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8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6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日启用：</w:t>
      </w:r>
    </w:p>
    <w:tbl>
      <w:tblPr>
        <w:tblStyle w:val="4"/>
        <w:tblW w:w="831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6"/>
        <w:gridCol w:w="2880"/>
        <w:gridCol w:w="2850"/>
      </w:tblGrid>
      <w:tr w14:paraId="11409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CB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产品名称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05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调整前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83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调整后</w:t>
            </w:r>
          </w:p>
        </w:tc>
      </w:tr>
      <w:tr w14:paraId="3A48CE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84D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金港湾悠享周开1号净值型人民币理财产品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A12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业绩报酬计提阈值R1为2.00%，R2为2.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0%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超额业绩报酬计提阈值P1为0%，P2为90%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ADA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业绩报酬计提阈值R1为2.00%，R2为2.30%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超额业绩报酬计提阈值P1为0%，P2为90%</w:t>
            </w:r>
          </w:p>
        </w:tc>
      </w:tr>
    </w:tbl>
    <w:p w14:paraId="6466E1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其中：【R1：业绩回拨基准、R2：超额计提基准】</w:t>
      </w:r>
    </w:p>
    <w:p w14:paraId="26C3A0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900" w:firstLineChars="3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【P1：增速处于基准区间的超额计提比例，P2：增速高于区间上限的超额计提比例】</w:t>
      </w:r>
    </w:p>
    <w:p w14:paraId="6C1D52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900" w:firstLineChars="3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04C8108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561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感谢您一直以来对张家港农村商业银行的支持！敬请继续关注我行正在销售的理财产品。</w:t>
      </w:r>
    </w:p>
    <w:p w14:paraId="2E3604F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561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特此公告。</w:t>
      </w:r>
    </w:p>
    <w:p w14:paraId="336FC00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561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 w14:paraId="0A6A9A1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560"/>
        <w:jc w:val="righ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B2B2B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B2B2B"/>
          <w:spacing w:val="0"/>
          <w:sz w:val="32"/>
          <w:szCs w:val="32"/>
          <w:shd w:val="clear" w:color="auto" w:fill="FFFFFF"/>
          <w:lang w:val="en-US" w:eastAsia="zh-CN"/>
        </w:rPr>
        <w:t>张家港农村商业银行股份有限公司</w:t>
      </w:r>
    </w:p>
    <w:p w14:paraId="7B6D95C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560"/>
        <w:jc w:val="righ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B2B2B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B2B2B"/>
          <w:spacing w:val="0"/>
          <w:sz w:val="32"/>
          <w:szCs w:val="32"/>
          <w:shd w:val="clear" w:color="auto" w:fill="FFFFFF"/>
          <w:lang w:val="en-US" w:eastAsia="zh-CN"/>
        </w:rPr>
        <w:t>2024年7月29日</w:t>
      </w:r>
    </w:p>
    <w:p w14:paraId="414DFF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4MGY3ZTNjN2UwN2FmYjViOTZlODcwYWQ5OTE2OWQifQ=="/>
  </w:docVars>
  <w:rsids>
    <w:rsidRoot w:val="00000000"/>
    <w:rsid w:val="0574100D"/>
    <w:rsid w:val="465016E1"/>
    <w:rsid w:val="5196428D"/>
    <w:rsid w:val="595F0A53"/>
    <w:rsid w:val="6A382A21"/>
    <w:rsid w:val="70012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/>
    </w:rPr>
  </w:style>
  <w:style w:type="character" w:default="1" w:styleId="6">
    <w:name w:val="Default Paragraph Font"/>
    <w:qFormat/>
    <w:uiPriority w:val="0"/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11"/>
    <w:basedOn w:val="6"/>
    <w:qFormat/>
    <w:uiPriority w:val="0"/>
    <w:rPr>
      <w:rFonts w:hint="eastAsia" w:ascii="仿宋" w:hAnsi="仿宋" w:eastAsia="仿宋" w:cs="仿宋"/>
      <w:color w:val="000000"/>
      <w:sz w:val="30"/>
      <w:szCs w:val="3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377</Words>
  <Characters>439</Characters>
  <Paragraphs>22</Paragraphs>
  <TotalTime>3</TotalTime>
  <ScaleCrop>false</ScaleCrop>
  <LinksUpToDate>false</LinksUpToDate>
  <CharactersWithSpaces>439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2023-07-05T07:55:00Z</dcterms:created>
  <dc:creator>zrc</dc:creator>
  <cp:lastModifiedBy>cly</cp:lastModifiedBy>
  <cp:lastPrinted>2024-07-30T06:59:00Z</cp:lastPrinted>
  <dcterms:modified xsi:type="dcterms:W3CDTF">2024-09-02T08:18:51Z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7F575C679CC34F14AA07AA60EF252FFD_12</vt:lpwstr>
  </property>
</Properties>
</file>