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280"/>
        </w:tabs>
        <w:spacing w:line="480" w:lineRule="auto"/>
        <w:rPr>
          <w:rFonts w:ascii="宋体" w:hAnsi="宋体"/>
          <w:b/>
          <w:color w:val="000000"/>
          <w:sz w:val="28"/>
        </w:rPr>
      </w:pPr>
    </w:p>
    <w:p>
      <w:pPr>
        <w:pStyle w:val="2"/>
        <w:tabs>
          <w:tab w:val="left" w:pos="8280"/>
        </w:tabs>
        <w:spacing w:line="360" w:lineRule="auto"/>
        <w:outlineLvl w:val="0"/>
        <w:rPr>
          <w:rFonts w:hint="default" w:hAnsi="宋体" w:eastAsia="宋体"/>
          <w:color w:val="000000"/>
          <w:sz w:val="44"/>
          <w:szCs w:val="44"/>
        </w:rPr>
      </w:pPr>
      <w:r>
        <w:rPr>
          <w:rFonts w:hint="default" w:hAnsi="宋体" w:eastAsia="宋体"/>
          <w:color w:val="000000"/>
          <w:sz w:val="44"/>
          <w:szCs w:val="44"/>
        </w:rPr>
        <w:t>江苏张家港农村商业银行股份有限公司</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w:t>
      </w:r>
      <w:r>
        <w:rPr>
          <w:rFonts w:hint="eastAsia" w:hAnsi="宋体" w:eastAsia="宋体"/>
          <w:color w:val="000000"/>
          <w:sz w:val="44"/>
          <w:szCs w:val="44"/>
          <w:lang w:val="en-US" w:eastAsia="zh-CN"/>
        </w:rPr>
        <w:t>通用开发人力外包项目</w:t>
      </w:r>
      <w:r>
        <w:rPr>
          <w:rFonts w:hAnsi="宋体" w:eastAsia="宋体"/>
          <w:color w:val="000000"/>
          <w:sz w:val="44"/>
          <w:szCs w:val="44"/>
        </w:rPr>
        <w:t>”</w:t>
      </w:r>
    </w:p>
    <w:p>
      <w:pPr>
        <w:pStyle w:val="2"/>
        <w:tabs>
          <w:tab w:val="left" w:pos="8280"/>
        </w:tabs>
        <w:spacing w:line="360" w:lineRule="auto"/>
        <w:outlineLvl w:val="0"/>
        <w:rPr>
          <w:rFonts w:hint="default" w:hAnsi="宋体" w:eastAsia="宋体"/>
          <w:color w:val="000000"/>
          <w:sz w:val="44"/>
          <w:szCs w:val="44"/>
        </w:rPr>
      </w:pPr>
      <w:r>
        <w:rPr>
          <w:rFonts w:hAnsi="宋体" w:eastAsia="宋体"/>
          <w:color w:val="000000"/>
          <w:sz w:val="44"/>
          <w:szCs w:val="44"/>
        </w:rPr>
        <w:t>选型交流公告</w:t>
      </w:r>
    </w:p>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autoSpaceDE w:val="0"/>
        <w:autoSpaceDN w:val="0"/>
        <w:adjustRightInd w:val="0"/>
        <w:spacing w:line="560" w:lineRule="atLeast"/>
        <w:jc w:val="both"/>
        <w:rPr>
          <w:rFonts w:ascii="宋体" w:hAnsi="宋体"/>
          <w:b/>
          <w:bCs/>
          <w:snapToGrid w:val="0"/>
          <w:color w:val="000000"/>
          <w:sz w:val="32"/>
        </w:rPr>
      </w:pPr>
    </w:p>
    <w:p>
      <w:pPr>
        <w:autoSpaceDE w:val="0"/>
        <w:autoSpaceDN w:val="0"/>
        <w:adjustRightInd w:val="0"/>
        <w:spacing w:line="560" w:lineRule="atLeast"/>
        <w:jc w:val="center"/>
        <w:rPr>
          <w:rFonts w:ascii="宋体" w:hAnsi="宋体"/>
          <w:b/>
          <w:bCs/>
          <w:snapToGrid w:val="0"/>
          <w:color w:val="000000"/>
          <w:sz w:val="32"/>
        </w:rPr>
      </w:pPr>
    </w:p>
    <w:p>
      <w:pPr>
        <w:snapToGrid w:val="0"/>
        <w:spacing w:line="480" w:lineRule="auto"/>
        <w:jc w:val="center"/>
        <w:rPr>
          <w:rFonts w:hint="default" w:ascii="Times New Roman" w:hAnsi="Times New Roman" w:eastAsia="黑体" w:cs="Times New Roman"/>
          <w:sz w:val="32"/>
          <w:szCs w:val="32"/>
          <w:u w:val="single"/>
        </w:rPr>
      </w:pPr>
      <w:r>
        <w:rPr>
          <w:rFonts w:hint="eastAsia" w:eastAsia="黑体"/>
          <w:sz w:val="32"/>
          <w:szCs w:val="32"/>
        </w:rPr>
        <w:t xml:space="preserve"> </w:t>
      </w:r>
      <w:r>
        <w:rPr>
          <w:rFonts w:hint="default" w:ascii="Times New Roman" w:hAnsi="Times New Roman" w:eastAsia="黑体" w:cs="Times New Roman"/>
          <w:sz w:val="32"/>
          <w:szCs w:val="32"/>
        </w:rPr>
        <w:t>采 购 人：</w:t>
      </w:r>
      <w:r>
        <w:rPr>
          <w:rFonts w:hint="default" w:ascii="Times New Roman" w:hAnsi="Times New Roman" w:eastAsia="黑体" w:cs="Times New Roman"/>
          <w:sz w:val="32"/>
          <w:szCs w:val="32"/>
          <w:u w:val="single"/>
        </w:rPr>
        <w:t xml:space="preserve"> 江苏张家港农村商业银行股份有限公司</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地    点：</w:t>
      </w:r>
      <w:r>
        <w:rPr>
          <w:rFonts w:hint="default" w:ascii="Times New Roman" w:hAnsi="Times New Roman" w:eastAsia="黑体" w:cs="Times New Roman"/>
          <w:sz w:val="32"/>
          <w:szCs w:val="32"/>
          <w:u w:val="single"/>
        </w:rPr>
        <w:t xml:space="preserve">      张家港市人民中路66号        </w:t>
      </w:r>
    </w:p>
    <w:p>
      <w:pPr>
        <w:snapToGrid w:val="0"/>
        <w:spacing w:line="480" w:lineRule="auto"/>
        <w:ind w:firstLine="640" w:firstLineChars="200"/>
        <w:rPr>
          <w:rFonts w:hint="default" w:ascii="Times New Roman" w:hAnsi="Times New Roman" w:eastAsia="黑体" w:cs="Times New Roman"/>
          <w:sz w:val="32"/>
          <w:szCs w:val="32"/>
          <w:u w:val="single"/>
        </w:rPr>
      </w:pPr>
      <w:r>
        <w:rPr>
          <w:rFonts w:hint="default" w:ascii="Times New Roman" w:hAnsi="Times New Roman" w:eastAsia="黑体" w:cs="Times New Roman"/>
          <w:sz w:val="32"/>
          <w:szCs w:val="32"/>
        </w:rPr>
        <w:t>公告编号：</w:t>
      </w:r>
      <w:r>
        <w:rPr>
          <w:rFonts w:hint="default" w:ascii="Times New Roman" w:hAnsi="Times New Roman" w:eastAsia="黑体" w:cs="Times New Roman"/>
          <w:sz w:val="32"/>
          <w:szCs w:val="32"/>
          <w:u w:val="single"/>
        </w:rPr>
        <w:t xml:space="preserve">       </w:t>
      </w:r>
      <w:r>
        <w:rPr>
          <w:rFonts w:hint="eastAsia" w:ascii="Times New Roman" w:hAnsi="Times New Roman" w:eastAsia="黑体" w:cs="Times New Roman"/>
          <w:sz w:val="32"/>
          <w:szCs w:val="32"/>
          <w:u w:val="single"/>
          <w:lang w:val="en-US" w:eastAsia="zh-CN"/>
        </w:rPr>
        <w:t xml:space="preserve">ZJGXXZJ202502001           </w:t>
      </w:r>
    </w:p>
    <w:p>
      <w:pPr>
        <w:snapToGrid w:val="0"/>
        <w:jc w:val="center"/>
        <w:rPr>
          <w:rFonts w:hint="default" w:ascii="Times New Roman" w:hAnsi="Times New Roman" w:eastAsia="黑体" w:cs="Times New Roman"/>
          <w:sz w:val="32"/>
          <w:szCs w:val="32"/>
        </w:rPr>
      </w:pPr>
    </w:p>
    <w:p>
      <w:pPr>
        <w:snapToGrid w:val="0"/>
        <w:jc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5</w:t>
      </w:r>
      <w:r>
        <w:rPr>
          <w:rFonts w:hint="default" w:ascii="Times New Roman" w:hAnsi="Times New Roman" w:eastAsia="黑体" w:cs="Times New Roman"/>
          <w:sz w:val="32"/>
          <w:szCs w:val="32"/>
        </w:rPr>
        <w:t>年</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rPr>
        <w:t>月</w:t>
      </w:r>
    </w:p>
    <w:p>
      <w:pPr>
        <w:snapToGrid w:val="0"/>
        <w:jc w:val="center"/>
        <w:rPr>
          <w:rFonts w:eastAsia="黑体"/>
          <w:sz w:val="32"/>
          <w:szCs w:val="32"/>
        </w:rPr>
      </w:pPr>
    </w:p>
    <w:p>
      <w:pPr>
        <w:autoSpaceDE w:val="0"/>
        <w:autoSpaceDN w:val="0"/>
        <w:adjustRightInd w:val="0"/>
        <w:spacing w:line="560" w:lineRule="atLeast"/>
        <w:rPr>
          <w:rFonts w:ascii="宋体" w:hAnsi="宋体"/>
          <w:b/>
          <w:bCs/>
          <w:snapToGrid w:val="0"/>
          <w:color w:val="000000"/>
          <w:sz w:val="32"/>
        </w:rPr>
      </w:pPr>
      <w:r>
        <w:rPr>
          <w:rFonts w:hint="eastAsia" w:ascii="宋体" w:hAnsi="宋体"/>
          <w:b/>
          <w:bCs/>
          <w:snapToGrid w:val="0"/>
          <w:color w:val="000000"/>
          <w:sz w:val="32"/>
        </w:rPr>
        <w:br w:type="page"/>
      </w:r>
    </w:p>
    <w:p>
      <w:pPr>
        <w:autoSpaceDE w:val="0"/>
        <w:autoSpaceDN w:val="0"/>
        <w:adjustRightInd w:val="0"/>
        <w:spacing w:line="560" w:lineRule="atLeast"/>
        <w:jc w:val="center"/>
        <w:rPr>
          <w:rFonts w:ascii="宋体" w:hAnsi="宋体"/>
          <w:b/>
          <w:bCs/>
          <w:snapToGrid w:val="0"/>
          <w:color w:val="000000"/>
          <w:sz w:val="36"/>
          <w:szCs w:val="21"/>
        </w:rPr>
      </w:pPr>
      <w:r>
        <w:rPr>
          <w:rFonts w:hint="eastAsia" w:ascii="宋体" w:hAnsi="宋体"/>
          <w:b/>
          <w:bCs/>
          <w:snapToGrid w:val="0"/>
          <w:color w:val="000000"/>
          <w:sz w:val="36"/>
          <w:szCs w:val="21"/>
        </w:rPr>
        <w:t>申   明</w:t>
      </w:r>
    </w:p>
    <w:p>
      <w:pPr>
        <w:autoSpaceDE w:val="0"/>
        <w:autoSpaceDN w:val="0"/>
        <w:adjustRightInd w:val="0"/>
        <w:spacing w:line="560" w:lineRule="atLeast"/>
        <w:jc w:val="center"/>
        <w:rPr>
          <w:rFonts w:ascii="宋体" w:hAnsi="宋体"/>
          <w:snapToGrid w:val="0"/>
          <w:color w:val="000000"/>
          <w:sz w:val="32"/>
        </w:rPr>
      </w:pPr>
    </w:p>
    <w:p>
      <w:pPr>
        <w:wordWrap w:val="0"/>
        <w:autoSpaceDE w:val="0"/>
        <w:autoSpaceDN w:val="0"/>
        <w:adjustRightInd w:val="0"/>
        <w:spacing w:line="560" w:lineRule="atLeast"/>
        <w:ind w:firstLine="624"/>
        <w:rPr>
          <w:rFonts w:ascii="Times New Roman" w:hAnsi="Times New Roman" w:eastAsia="仿宋"/>
          <w:snapToGrid w:val="0"/>
          <w:color w:val="000000"/>
          <w:sz w:val="28"/>
        </w:rPr>
      </w:pPr>
      <w:r>
        <w:rPr>
          <w:rFonts w:ascii="Times New Roman" w:hAnsi="Times New Roman" w:eastAsia="仿宋"/>
          <w:snapToGrid w:val="0"/>
          <w:color w:val="000000"/>
          <w:sz w:val="28"/>
        </w:rPr>
        <w:t>本公告文件专用于江苏张家港农村商业银行股份有限公司本次</w:t>
      </w:r>
      <w:r>
        <w:rPr>
          <w:rFonts w:hint="eastAsia" w:ascii="仿宋" w:hAnsi="仿宋" w:eastAsia="仿宋" w:cs="仿宋"/>
          <w:snapToGrid w:val="0"/>
          <w:color w:val="000000"/>
          <w:sz w:val="28"/>
        </w:rPr>
        <w:t>“</w:t>
      </w:r>
      <w:r>
        <w:rPr>
          <w:rFonts w:hint="eastAsia" w:ascii="仿宋" w:hAnsi="仿宋" w:eastAsia="仿宋" w:cs="仿宋"/>
          <w:snapToGrid w:val="0"/>
          <w:color w:val="000000"/>
          <w:sz w:val="28"/>
          <w:u w:val="single"/>
          <w:lang w:val="en-US" w:eastAsia="zh-CN"/>
        </w:rPr>
        <w:t>通用开发人力外包项目</w:t>
      </w:r>
      <w:r>
        <w:rPr>
          <w:rFonts w:hint="eastAsia" w:ascii="仿宋" w:hAnsi="仿宋" w:eastAsia="仿宋" w:cs="仿宋"/>
          <w:snapToGrid w:val="0"/>
          <w:color w:val="000000"/>
          <w:sz w:val="28"/>
        </w:rPr>
        <w:t>”进行选型交流，江苏张家港农村商业银行股份</w:t>
      </w:r>
      <w:r>
        <w:rPr>
          <w:rFonts w:ascii="Times New Roman" w:hAnsi="Times New Roman" w:eastAsia="仿宋"/>
          <w:snapToGrid w:val="0"/>
          <w:color w:val="000000"/>
          <w:sz w:val="28"/>
        </w:rPr>
        <w:t>有限公司对本公告文件及公告文件内容享有解释权。参加</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单位即视为无条件同意本申明并保证对本公告文件可能涉及的江苏张家港农村商业银行股份有限公司商业秘密予以保密，除经江苏张家港农村商业银行股份有限公司书面同意外，任何单位和个人不得为参与本项目</w:t>
      </w:r>
      <w:r>
        <w:rPr>
          <w:rFonts w:hint="eastAsia" w:ascii="Times New Roman" w:hAnsi="Times New Roman" w:eastAsia="仿宋"/>
          <w:snapToGrid w:val="0"/>
          <w:color w:val="000000"/>
          <w:sz w:val="28"/>
        </w:rPr>
        <w:t>选型</w:t>
      </w:r>
      <w:r>
        <w:rPr>
          <w:rFonts w:ascii="Times New Roman" w:hAnsi="Times New Roman" w:eastAsia="仿宋"/>
          <w:snapToGrid w:val="0"/>
          <w:color w:val="000000"/>
          <w:sz w:val="28"/>
        </w:rPr>
        <w:t>以外的目的而出版、复制、传播、销售及使用本公告文件。</w:t>
      </w:r>
    </w:p>
    <w:p>
      <w:pPr>
        <w:pStyle w:val="3"/>
        <w:spacing w:after="240"/>
        <w:jc w:val="center"/>
        <w:rPr>
          <w:rFonts w:ascii="宋体" w:hAnsi="宋体"/>
          <w:b/>
          <w:color w:val="000000"/>
          <w:sz w:val="30"/>
          <w:szCs w:val="30"/>
        </w:rPr>
      </w:pPr>
      <w:r>
        <w:rPr>
          <w:rFonts w:hint="eastAsia" w:ascii="宋体" w:hAnsi="宋体"/>
          <w:snapToGrid w:val="0"/>
          <w:color w:val="000000"/>
        </w:rPr>
        <w:br w:type="page"/>
      </w:r>
      <w:r>
        <w:rPr>
          <w:rFonts w:hint="eastAsia" w:ascii="仿宋" w:hAnsi="仿宋" w:eastAsia="仿宋" w:cs="仿宋"/>
          <w:b/>
          <w:snapToGrid w:val="0"/>
          <w:sz w:val="36"/>
          <w:szCs w:val="36"/>
        </w:rPr>
        <w:t xml:space="preserve">第一部分 </w:t>
      </w:r>
      <w:bookmarkStart w:id="0" w:name="投标邀请函"/>
      <w:bookmarkEnd w:id="0"/>
      <w:r>
        <w:rPr>
          <w:rFonts w:hint="eastAsia" w:ascii="仿宋" w:hAnsi="仿宋" w:eastAsia="仿宋" w:cs="仿宋"/>
          <w:b/>
          <w:snapToGrid w:val="0"/>
          <w:sz w:val="36"/>
          <w:szCs w:val="36"/>
        </w:rPr>
        <w:t>公告函</w:t>
      </w:r>
    </w:p>
    <w:p>
      <w:pPr>
        <w:autoSpaceDE w:val="0"/>
        <w:autoSpaceDN w:val="0"/>
        <w:adjustRightInd w:val="0"/>
        <w:spacing w:line="560" w:lineRule="atLeast"/>
        <w:ind w:firstLine="624"/>
        <w:jc w:val="left"/>
        <w:rPr>
          <w:rFonts w:ascii="仿宋" w:hAnsi="仿宋" w:eastAsia="仿宋" w:cs="仿宋"/>
          <w:snapToGrid w:val="0"/>
          <w:sz w:val="28"/>
          <w:szCs w:val="28"/>
        </w:rPr>
      </w:pPr>
      <w:r>
        <w:rPr>
          <w:rFonts w:hint="eastAsia" w:ascii="仿宋" w:hAnsi="仿宋" w:eastAsia="仿宋" w:cs="仿宋"/>
          <w:snapToGrid w:val="0"/>
          <w:color w:val="000000"/>
          <w:sz w:val="28"/>
          <w:szCs w:val="28"/>
        </w:rPr>
        <w:t>根据</w:t>
      </w:r>
      <w:r>
        <w:rPr>
          <w:rFonts w:hint="eastAsia" w:ascii="仿宋" w:hAnsi="仿宋" w:eastAsia="仿宋" w:cs="仿宋"/>
          <w:snapToGrid w:val="0"/>
          <w:color w:val="000000"/>
          <w:sz w:val="28"/>
        </w:rPr>
        <w:t>江苏张家港农村商业银行股份有限公司</w:t>
      </w:r>
      <w:r>
        <w:rPr>
          <w:rFonts w:hint="eastAsia" w:ascii="仿宋" w:hAnsi="仿宋" w:eastAsia="仿宋" w:cs="仿宋"/>
          <w:snapToGrid w:val="0"/>
          <w:color w:val="000000"/>
          <w:sz w:val="28"/>
          <w:szCs w:val="28"/>
        </w:rPr>
        <w:t>业务发展的需求，现就</w:t>
      </w:r>
      <w:r>
        <w:rPr>
          <w:rFonts w:hint="eastAsia" w:ascii="仿宋" w:hAnsi="仿宋" w:eastAsia="仿宋" w:cs="仿宋"/>
          <w:snapToGrid w:val="0"/>
          <w:color w:val="000000"/>
          <w:sz w:val="28"/>
        </w:rPr>
        <w:t>我行“</w:t>
      </w:r>
      <w:r>
        <w:rPr>
          <w:rFonts w:hint="eastAsia" w:ascii="仿宋" w:hAnsi="仿宋" w:eastAsia="仿宋" w:cs="仿宋"/>
          <w:snapToGrid w:val="0"/>
          <w:color w:val="000000"/>
          <w:sz w:val="28"/>
          <w:szCs w:val="28"/>
          <w:lang w:eastAsia="zh-CN"/>
        </w:rPr>
        <w:t>通用开发人力外包项目</w:t>
      </w:r>
      <w:r>
        <w:rPr>
          <w:rFonts w:hint="eastAsia" w:ascii="仿宋" w:hAnsi="仿宋" w:eastAsia="仿宋" w:cs="仿宋"/>
          <w:snapToGrid w:val="0"/>
          <w:sz w:val="28"/>
        </w:rPr>
        <w:t>”</w:t>
      </w:r>
      <w:r>
        <w:rPr>
          <w:rFonts w:hint="eastAsia" w:ascii="仿宋" w:hAnsi="仿宋" w:eastAsia="仿宋" w:cs="仿宋"/>
          <w:snapToGrid w:val="0"/>
          <w:sz w:val="28"/>
          <w:szCs w:val="28"/>
        </w:rPr>
        <w:t>进行公开选型交流：</w:t>
      </w:r>
    </w:p>
    <w:p>
      <w:pPr>
        <w:tabs>
          <w:tab w:val="left" w:pos="8280"/>
        </w:tabs>
        <w:rPr>
          <w:rFonts w:hint="default" w:ascii="Times New Roman" w:hAnsi="Times New Roman" w:eastAsia="仿宋" w:cs="Times New Roman"/>
          <w:snapToGrid w:val="0"/>
          <w:color w:val="auto"/>
          <w:sz w:val="28"/>
          <w:szCs w:val="28"/>
          <w:lang w:val="en-US" w:eastAsia="zh-CN"/>
        </w:rPr>
      </w:pPr>
      <w:r>
        <w:rPr>
          <w:rFonts w:hint="default" w:ascii="Times New Roman" w:hAnsi="Times New Roman" w:eastAsia="仿宋" w:cs="Times New Roman"/>
          <w:snapToGrid w:val="0"/>
          <w:sz w:val="28"/>
          <w:szCs w:val="28"/>
        </w:rPr>
        <w:t>1.公告</w:t>
      </w:r>
      <w:r>
        <w:rPr>
          <w:rFonts w:hint="default" w:ascii="Times New Roman" w:hAnsi="Times New Roman" w:eastAsia="仿宋" w:cs="Times New Roman"/>
          <w:snapToGrid w:val="0"/>
          <w:color w:val="auto"/>
          <w:sz w:val="28"/>
          <w:szCs w:val="28"/>
        </w:rPr>
        <w:t>编号：</w:t>
      </w:r>
      <w:r>
        <w:rPr>
          <w:rFonts w:hint="eastAsia" w:ascii="Times New Roman" w:hAnsi="Times New Roman" w:eastAsia="仿宋" w:cs="Times New Roman"/>
          <w:snapToGrid w:val="0"/>
          <w:color w:val="auto"/>
          <w:sz w:val="28"/>
          <w:szCs w:val="28"/>
          <w:lang w:val="en-US" w:eastAsia="zh-CN"/>
        </w:rPr>
        <w:t>ZJGXXZJ202502001</w:t>
      </w:r>
    </w:p>
    <w:p>
      <w:pPr>
        <w:tabs>
          <w:tab w:val="left" w:pos="8280"/>
        </w:tabs>
        <w:rPr>
          <w:rFonts w:hint="default" w:ascii="Times New Roman" w:hAnsi="Times New Roman" w:eastAsia="仿宋" w:cs="Times New Roman"/>
          <w:snapToGrid w:val="0"/>
          <w:color w:val="auto"/>
          <w:sz w:val="28"/>
          <w:szCs w:val="28"/>
          <w:u w:val="single"/>
        </w:rPr>
      </w:pPr>
      <w:r>
        <w:rPr>
          <w:rFonts w:hint="default" w:ascii="Times New Roman" w:hAnsi="Times New Roman" w:eastAsia="仿宋" w:cs="Times New Roman"/>
          <w:snapToGrid w:val="0"/>
          <w:color w:val="auto"/>
          <w:sz w:val="28"/>
          <w:szCs w:val="28"/>
        </w:rPr>
        <w:t>2.公告人：</w:t>
      </w:r>
      <w:r>
        <w:rPr>
          <w:rFonts w:hint="default" w:ascii="Times New Roman" w:hAnsi="Times New Roman" w:eastAsia="仿宋" w:cs="Times New Roman"/>
          <w:snapToGrid w:val="0"/>
          <w:color w:val="auto"/>
          <w:sz w:val="28"/>
        </w:rPr>
        <w:t>江苏张家港农村商业银行股份有限公司</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3.项目实施地点：江苏省张家港市人民中路66号</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4.公告开始时间：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2</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8</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auto"/>
          <w:sz w:val="28"/>
          <w:szCs w:val="28"/>
        </w:rPr>
      </w:pPr>
      <w:r>
        <w:rPr>
          <w:rFonts w:hint="default" w:ascii="Times New Roman" w:hAnsi="Times New Roman" w:eastAsia="仿宋" w:cs="Times New Roman"/>
          <w:snapToGrid w:val="0"/>
          <w:color w:val="auto"/>
          <w:sz w:val="28"/>
          <w:szCs w:val="28"/>
        </w:rPr>
        <w:t>5.公告截止时间：</w:t>
      </w:r>
      <w:r>
        <w:rPr>
          <w:rFonts w:hint="default" w:ascii="Times New Roman" w:hAnsi="Times New Roman" w:eastAsia="仿宋" w:cs="Times New Roman"/>
          <w:snapToGrid w:val="0"/>
          <w:color w:val="auto"/>
          <w:sz w:val="28"/>
          <w:szCs w:val="28"/>
          <w:u w:val="single"/>
        </w:rPr>
        <w:t>202</w:t>
      </w:r>
      <w:r>
        <w:rPr>
          <w:rFonts w:hint="eastAsia" w:ascii="Times New Roman" w:hAnsi="Times New Roman" w:eastAsia="仿宋" w:cs="Times New Roman"/>
          <w:snapToGrid w:val="0"/>
          <w:color w:val="auto"/>
          <w:sz w:val="28"/>
          <w:szCs w:val="28"/>
          <w:u w:val="single"/>
          <w:lang w:val="en-US" w:eastAsia="zh-CN"/>
        </w:rPr>
        <w:t>5</w:t>
      </w:r>
      <w:r>
        <w:rPr>
          <w:rFonts w:hint="default" w:ascii="Times New Roman" w:hAnsi="Times New Roman" w:eastAsia="仿宋" w:cs="Times New Roman"/>
          <w:snapToGrid w:val="0"/>
          <w:color w:val="auto"/>
          <w:sz w:val="28"/>
          <w:szCs w:val="28"/>
          <w:u w:val="single"/>
        </w:rPr>
        <w:t>年</w:t>
      </w:r>
      <w:r>
        <w:rPr>
          <w:rFonts w:hint="eastAsia" w:ascii="Times New Roman" w:hAnsi="Times New Roman" w:eastAsia="仿宋" w:cs="Times New Roman"/>
          <w:snapToGrid w:val="0"/>
          <w:color w:val="auto"/>
          <w:sz w:val="28"/>
          <w:szCs w:val="28"/>
          <w:u w:val="single"/>
          <w:lang w:val="en-US" w:eastAsia="zh-CN"/>
        </w:rPr>
        <w:t>2</w:t>
      </w:r>
      <w:r>
        <w:rPr>
          <w:rFonts w:hint="default" w:ascii="Times New Roman" w:hAnsi="Times New Roman" w:eastAsia="仿宋" w:cs="Times New Roman"/>
          <w:snapToGrid w:val="0"/>
          <w:color w:val="auto"/>
          <w:sz w:val="28"/>
          <w:szCs w:val="28"/>
          <w:u w:val="single"/>
        </w:rPr>
        <w:t>月</w:t>
      </w:r>
      <w:r>
        <w:rPr>
          <w:rFonts w:hint="eastAsia" w:ascii="Times New Roman" w:hAnsi="Times New Roman" w:eastAsia="仿宋" w:cs="Times New Roman"/>
          <w:snapToGrid w:val="0"/>
          <w:color w:val="auto"/>
          <w:sz w:val="28"/>
          <w:szCs w:val="28"/>
          <w:u w:val="single"/>
          <w:lang w:val="en-US" w:eastAsia="zh-CN"/>
        </w:rPr>
        <w:t>11</w:t>
      </w:r>
      <w:r>
        <w:rPr>
          <w:rFonts w:hint="default" w:ascii="Times New Roman" w:hAnsi="Times New Roman" w:eastAsia="仿宋" w:cs="Times New Roman"/>
          <w:snapToGrid w:val="0"/>
          <w:color w:val="auto"/>
          <w:sz w:val="28"/>
          <w:szCs w:val="28"/>
          <w:u w:val="single"/>
        </w:rPr>
        <w:t>日</w:t>
      </w:r>
    </w:p>
    <w:p>
      <w:pPr>
        <w:tabs>
          <w:tab w:val="left" w:pos="1260"/>
        </w:tabs>
        <w:autoSpaceDE w:val="0"/>
        <w:autoSpaceDN w:val="0"/>
        <w:adjustRightInd w:val="0"/>
        <w:jc w:val="left"/>
        <w:rPr>
          <w:rFonts w:hint="default" w:ascii="Times New Roman" w:hAnsi="Times New Roman" w:eastAsia="仿宋" w:cs="Times New Roman"/>
          <w:snapToGrid w:val="0"/>
          <w:color w:val="000000"/>
          <w:sz w:val="28"/>
          <w:szCs w:val="28"/>
        </w:rPr>
      </w:pPr>
      <w:r>
        <w:rPr>
          <w:rFonts w:hint="default" w:ascii="Times New Roman" w:hAnsi="Times New Roman" w:eastAsia="仿宋" w:cs="Times New Roman"/>
          <w:snapToGrid w:val="0"/>
          <w:color w:val="000000"/>
          <w:sz w:val="28"/>
          <w:szCs w:val="28"/>
        </w:rPr>
        <w:t>6.公告人联系方式：</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江苏张家港农村商业银行股份有限公司</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地址：</w:t>
      </w:r>
      <w:r>
        <w:rPr>
          <w:rFonts w:hint="default" w:ascii="Times New Roman" w:hAnsi="Times New Roman" w:eastAsia="仿宋" w:cs="Times New Roman"/>
          <w:snapToGrid w:val="0"/>
          <w:sz w:val="28"/>
          <w:szCs w:val="28"/>
        </w:rPr>
        <w:t>江苏省张家港市人民中路66号</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邮政编码：215600</w:t>
      </w:r>
    </w:p>
    <w:p>
      <w:pPr>
        <w:widowControl/>
        <w:jc w:val="left"/>
        <w:rPr>
          <w:rFonts w:hint="default" w:ascii="Times New Roman" w:hAnsi="Times New Roman" w:eastAsia="仿宋" w:cs="Times New Roman"/>
          <w:bCs/>
          <w:kern w:val="0"/>
          <w:sz w:val="28"/>
          <w:szCs w:val="28"/>
          <w:u w:val="single"/>
        </w:rPr>
      </w:pPr>
      <w:r>
        <w:rPr>
          <w:rFonts w:hint="default" w:ascii="Times New Roman" w:hAnsi="Times New Roman" w:eastAsia="仿宋" w:cs="Times New Roman"/>
          <w:kern w:val="0"/>
          <w:sz w:val="28"/>
          <w:szCs w:val="28"/>
        </w:rPr>
        <w:t>（1）公告联系人：</w:t>
      </w:r>
      <w:r>
        <w:rPr>
          <w:rFonts w:hint="eastAsia" w:ascii="Times New Roman" w:hAnsi="Times New Roman" w:eastAsia="仿宋"/>
          <w:kern w:val="0"/>
          <w:sz w:val="28"/>
          <w:szCs w:val="28"/>
          <w:lang w:val="en-US" w:eastAsia="zh-CN"/>
        </w:rPr>
        <w:t>吴亮</w:t>
      </w:r>
      <w:r>
        <w:rPr>
          <w:rFonts w:ascii="Times New Roman" w:hAnsi="Times New Roman" w:eastAsia="仿宋"/>
          <w:kern w:val="0"/>
          <w:sz w:val="28"/>
          <w:szCs w:val="28"/>
        </w:rPr>
        <w:t>，电话：0512-569680</w:t>
      </w:r>
      <w:r>
        <w:rPr>
          <w:rFonts w:hint="eastAsia" w:ascii="Times New Roman" w:hAnsi="Times New Roman" w:eastAsia="仿宋"/>
          <w:kern w:val="0"/>
          <w:sz w:val="28"/>
          <w:szCs w:val="28"/>
        </w:rPr>
        <w:t>39</w:t>
      </w:r>
      <w:r>
        <w:rPr>
          <w:rFonts w:ascii="Times New Roman" w:hAnsi="Times New Roman" w:eastAsia="仿宋"/>
          <w:kern w:val="0"/>
          <w:sz w:val="28"/>
          <w:szCs w:val="28"/>
        </w:rPr>
        <w:t>；</w:t>
      </w:r>
      <w:r>
        <w:rPr>
          <w:rFonts w:hint="eastAsia" w:ascii="Times New Roman" w:hAnsi="Times New Roman" w:eastAsia="仿宋"/>
          <w:kern w:val="0"/>
          <w:sz w:val="28"/>
          <w:szCs w:val="28"/>
        </w:rPr>
        <w:t>18</w:t>
      </w:r>
      <w:r>
        <w:rPr>
          <w:rFonts w:hint="eastAsia" w:ascii="Times New Roman" w:hAnsi="Times New Roman" w:eastAsia="仿宋"/>
          <w:kern w:val="0"/>
          <w:sz w:val="28"/>
          <w:szCs w:val="28"/>
          <w:lang w:val="en-US" w:eastAsia="zh-CN"/>
        </w:rPr>
        <w:t>801560261</w:t>
      </w:r>
      <w:r>
        <w:rPr>
          <w:rFonts w:hint="default" w:ascii="Times New Roman" w:hAnsi="Times New Roman" w:eastAsia="仿宋" w:cs="Times New Roman"/>
          <w:kern w:val="0"/>
          <w:sz w:val="28"/>
          <w:szCs w:val="28"/>
        </w:rPr>
        <w:t>，</w:t>
      </w:r>
      <w:r>
        <w:rPr>
          <w:rFonts w:hint="default" w:ascii="Times New Roman" w:hAnsi="Times New Roman" w:eastAsia="仿宋" w:cs="Times New Roman"/>
          <w:color w:val="000000"/>
          <w:kern w:val="0"/>
          <w:sz w:val="28"/>
          <w:szCs w:val="28"/>
        </w:rPr>
        <w:t>邮箱：jzcg@zrcbank.com。</w:t>
      </w:r>
    </w:p>
    <w:p>
      <w:pPr>
        <w:widowControl/>
        <w:jc w:val="left"/>
        <w:rPr>
          <w:rFonts w:hint="default" w:ascii="Times New Roman" w:hAnsi="Times New Roman" w:eastAsia="仿宋" w:cs="Times New Roman"/>
          <w:kern w:val="0"/>
          <w:sz w:val="28"/>
          <w:szCs w:val="28"/>
        </w:rPr>
      </w:pPr>
      <w:r>
        <w:rPr>
          <w:rFonts w:hint="default" w:ascii="Times New Roman" w:hAnsi="Times New Roman" w:eastAsia="仿宋" w:cs="Times New Roman"/>
          <w:kern w:val="0"/>
          <w:sz w:val="28"/>
          <w:szCs w:val="28"/>
        </w:rPr>
        <w:t>（2）项目联系人：</w:t>
      </w:r>
      <w:r>
        <w:rPr>
          <w:rFonts w:hint="eastAsia" w:ascii="仿宋" w:hAnsi="仿宋" w:eastAsia="仿宋" w:cs="仿宋"/>
          <w:kern w:val="0"/>
          <w:sz w:val="28"/>
          <w:szCs w:val="28"/>
          <w:lang w:val="en-US" w:eastAsia="zh-CN"/>
        </w:rPr>
        <w:t>胡</w:t>
      </w:r>
      <w:r>
        <w:rPr>
          <w:rFonts w:hint="eastAsia" w:ascii="仿宋" w:hAnsi="仿宋" w:eastAsia="仿宋" w:cs="仿宋"/>
          <w:kern w:val="0"/>
          <w:sz w:val="28"/>
          <w:szCs w:val="28"/>
          <w:lang w:eastAsia="zh-CN"/>
        </w:rPr>
        <w:t>芳圆，</w:t>
      </w:r>
      <w:r>
        <w:rPr>
          <w:rFonts w:hint="eastAsia" w:ascii="仿宋" w:hAnsi="仿宋" w:eastAsia="仿宋" w:cs="仿宋"/>
          <w:kern w:val="0"/>
          <w:sz w:val="28"/>
          <w:szCs w:val="28"/>
        </w:rPr>
        <w:t>手机</w:t>
      </w:r>
      <w:r>
        <w:rPr>
          <w:rFonts w:hint="eastAsia" w:ascii="Times New Roman" w:hAnsi="Times New Roman" w:eastAsia="仿宋" w:cs="Times New Roman"/>
          <w:color w:val="auto"/>
          <w:kern w:val="0"/>
          <w:sz w:val="28"/>
          <w:szCs w:val="28"/>
          <w:highlight w:val="none"/>
          <w:shd w:val="clear" w:color="auto" w:fill="auto"/>
          <w:lang w:val="en-US" w:eastAsia="zh-CN"/>
        </w:rPr>
        <w:t>：</w:t>
      </w:r>
      <w:r>
        <w:rPr>
          <w:rFonts w:hint="default" w:ascii="Times New Roman" w:hAnsi="Times New Roman" w:eastAsia="仿宋" w:cs="Times New Roman"/>
          <w:color w:val="auto"/>
          <w:kern w:val="0"/>
          <w:sz w:val="28"/>
          <w:szCs w:val="28"/>
          <w:highlight w:val="none"/>
          <w:shd w:val="clear" w:color="auto" w:fill="auto"/>
          <w:lang w:val="en-US" w:eastAsia="zh-CN"/>
        </w:rPr>
        <w:t>15262321871</w:t>
      </w:r>
      <w:r>
        <w:rPr>
          <w:rFonts w:hint="default" w:ascii="Times New Roman" w:hAnsi="Times New Roman" w:eastAsia="仿宋" w:cs="Times New Roman"/>
          <w:kern w:val="0"/>
          <w:sz w:val="28"/>
          <w:szCs w:val="28"/>
        </w:rPr>
        <w:t>。</w:t>
      </w:r>
    </w:p>
    <w:p>
      <w:pPr>
        <w:pStyle w:val="3"/>
        <w:spacing w:after="240"/>
        <w:jc w:val="center"/>
        <w:rPr>
          <w:rFonts w:ascii="Times New Roman" w:hAnsi="Times New Roman" w:eastAsia="仿宋"/>
          <w:b/>
          <w:snapToGrid w:val="0"/>
          <w:sz w:val="36"/>
          <w:szCs w:val="36"/>
        </w:rPr>
      </w:pPr>
      <w:r>
        <w:rPr>
          <w:rFonts w:hint="eastAsia" w:ascii="宋体" w:hAnsi="宋体" w:eastAsia="宋体"/>
          <w:snapToGrid w:val="0"/>
          <w:color w:val="000000"/>
        </w:rPr>
        <w:br w:type="page"/>
      </w:r>
      <w:r>
        <w:rPr>
          <w:rFonts w:ascii="Times New Roman" w:hAnsi="Times New Roman" w:eastAsia="仿宋"/>
          <w:b/>
          <w:snapToGrid w:val="0"/>
          <w:sz w:val="36"/>
          <w:szCs w:val="36"/>
        </w:rPr>
        <w:t>第二部分 公告说明</w:t>
      </w:r>
    </w:p>
    <w:p>
      <w:pPr>
        <w:pStyle w:val="4"/>
        <w:spacing w:before="0" w:after="0" w:line="240" w:lineRule="auto"/>
        <w:ind w:firstLine="562" w:firstLineChars="200"/>
        <w:jc w:val="left"/>
        <w:rPr>
          <w:rFonts w:ascii="Times New Roman" w:hAnsi="Times New Roman" w:eastAsia="仿宋"/>
          <w:bCs/>
          <w:snapToGrid w:val="0"/>
          <w:sz w:val="28"/>
          <w:szCs w:val="28"/>
        </w:rPr>
      </w:pPr>
      <w:r>
        <w:rPr>
          <w:rFonts w:ascii="Times New Roman" w:hAnsi="Times New Roman" w:eastAsia="仿宋"/>
          <w:bCs/>
          <w:snapToGrid w:val="0"/>
          <w:sz w:val="28"/>
          <w:szCs w:val="28"/>
        </w:rPr>
        <w:t>1、适用范围</w:t>
      </w:r>
    </w:p>
    <w:p>
      <w:pPr>
        <w:widowControl/>
        <w:snapToGrid w:val="0"/>
        <w:spacing w:line="540" w:lineRule="exact"/>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1.1本公告文件仅适用于江苏张家港农村商业银行股份有限公司（以下简称“张家港农商银行”）</w:t>
      </w:r>
      <w:r>
        <w:rPr>
          <w:rFonts w:hint="eastAsia" w:ascii="仿宋" w:hAnsi="仿宋" w:eastAsia="仿宋" w:cs="仿宋"/>
          <w:snapToGrid w:val="0"/>
          <w:color w:val="000000"/>
          <w:sz w:val="28"/>
          <w:u w:val="single"/>
        </w:rPr>
        <w:t>“</w:t>
      </w:r>
      <w:r>
        <w:rPr>
          <w:rFonts w:hint="eastAsia" w:ascii="Times New Roman" w:hAnsi="Times New Roman" w:eastAsia="仿宋"/>
          <w:snapToGrid w:val="0"/>
          <w:color w:val="000000"/>
          <w:sz w:val="28"/>
          <w:szCs w:val="28"/>
          <w:u w:val="single"/>
          <w:lang w:val="en-US" w:eastAsia="zh-CN"/>
        </w:rPr>
        <w:t>通用开发人力外包项目</w:t>
      </w:r>
      <w:r>
        <w:rPr>
          <w:rFonts w:hint="eastAsia" w:ascii="仿宋" w:hAnsi="仿宋" w:eastAsia="仿宋" w:cs="仿宋"/>
          <w:snapToGrid w:val="0"/>
          <w:sz w:val="28"/>
          <w:u w:val="single"/>
        </w:rPr>
        <w:t>”</w:t>
      </w:r>
      <w:r>
        <w:rPr>
          <w:rFonts w:ascii="Times New Roman" w:hAnsi="Times New Roman" w:eastAsia="仿宋"/>
          <w:snapToGrid w:val="0"/>
          <w:color w:val="000000"/>
          <w:sz w:val="28"/>
          <w:szCs w:val="28"/>
        </w:rPr>
        <w:t>而进行的</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w:t>
      </w:r>
    </w:p>
    <w:p>
      <w:pPr>
        <w:pStyle w:val="4"/>
        <w:spacing w:before="0" w:after="0" w:line="240" w:lineRule="auto"/>
        <w:ind w:firstLine="562" w:firstLineChars="200"/>
        <w:jc w:val="left"/>
        <w:rPr>
          <w:rFonts w:ascii="Times New Roman" w:hAnsi="Times New Roman" w:eastAsia="仿宋"/>
          <w:bCs/>
          <w:snapToGrid w:val="0"/>
          <w:color w:val="000000"/>
          <w:sz w:val="28"/>
          <w:szCs w:val="28"/>
        </w:rPr>
      </w:pPr>
      <w:r>
        <w:rPr>
          <w:rFonts w:ascii="Times New Roman" w:hAnsi="Times New Roman" w:eastAsia="仿宋"/>
          <w:bCs/>
          <w:snapToGrid w:val="0"/>
          <w:color w:val="000000"/>
          <w:sz w:val="28"/>
          <w:szCs w:val="28"/>
        </w:rPr>
        <w:t>2、定义</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2.1“公告人”系指组织本次项目的机构：张家港农商银行。</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w:t>
      </w:r>
      <w:r>
        <w:rPr>
          <w:rFonts w:hint="eastAsia" w:ascii="Times New Roman" w:hAnsi="Times New Roman" w:eastAsia="仿宋"/>
          <w:snapToGrid w:val="0"/>
          <w:color w:val="000000"/>
          <w:sz w:val="28"/>
          <w:szCs w:val="28"/>
        </w:rPr>
        <w:t>2</w:t>
      </w:r>
      <w:r>
        <w:rPr>
          <w:rFonts w:ascii="Times New Roman" w:hAnsi="Times New Roman" w:eastAsia="仿宋"/>
          <w:snapToGrid w:val="0"/>
          <w:color w:val="000000"/>
          <w:sz w:val="28"/>
          <w:szCs w:val="28"/>
        </w:rPr>
        <w:t>“意向人”系指满足本公告文件要求并有意向</w:t>
      </w:r>
      <w:r>
        <w:rPr>
          <w:rFonts w:hint="eastAsia" w:ascii="仿宋" w:hAnsi="仿宋" w:eastAsia="仿宋" w:cs="仿宋"/>
          <w:snapToGrid w:val="0"/>
          <w:sz w:val="28"/>
          <w:szCs w:val="28"/>
        </w:rPr>
        <w:t>承担本项目建设</w:t>
      </w:r>
      <w:r>
        <w:rPr>
          <w:rFonts w:ascii="Times New Roman" w:hAnsi="Times New Roman" w:eastAsia="仿宋"/>
          <w:snapToGrid w:val="0"/>
          <w:color w:val="000000"/>
          <w:sz w:val="28"/>
          <w:szCs w:val="28"/>
        </w:rPr>
        <w:t>的法人单位。</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2.3“设备（系统）”系指意向人按公告文件规定，须向公告人提供的设备、软件系统、备品备件、工具、手册及其他有关技术资料和材料。</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2.4“服务”系指公告文件规定意向人须承担的在</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过程中的技术服务、运输、安装调试、人员培训、售后服务和其他类似的义务。</w:t>
      </w:r>
    </w:p>
    <w:p>
      <w:pPr>
        <w:autoSpaceDE w:val="0"/>
        <w:autoSpaceDN w:val="0"/>
        <w:adjustRightInd w:val="0"/>
        <w:ind w:firstLine="624"/>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2.5“公告文件”系指本文件及其附件，如公告人对公告文件及其附件进行有效的修改或澄清，则该修改和澄清构成公告文件不可分割的一部分。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Times New Roman" w:hAnsi="Times New Roman" w:eastAsia="仿宋"/>
          <w:b/>
          <w:snapToGrid w:val="0"/>
          <w:sz w:val="36"/>
          <w:szCs w:val="36"/>
        </w:rPr>
      </w:pPr>
      <w:r>
        <w:rPr>
          <w:rFonts w:ascii="Times New Roman" w:hAnsi="Times New Roman" w:eastAsia="仿宋"/>
          <w:snapToGrid w:val="0"/>
          <w:sz w:val="28"/>
          <w:szCs w:val="28"/>
        </w:rPr>
        <w:t>2.6“技术方案”系指</w:t>
      </w:r>
      <w:r>
        <w:rPr>
          <w:rFonts w:ascii="Times New Roman" w:hAnsi="Times New Roman" w:eastAsia="仿宋"/>
          <w:snapToGrid w:val="0"/>
          <w:color w:val="000000"/>
          <w:sz w:val="28"/>
          <w:szCs w:val="28"/>
        </w:rPr>
        <w:t>意向人</w:t>
      </w:r>
      <w:r>
        <w:rPr>
          <w:rFonts w:ascii="Times New Roman" w:hAnsi="Times New Roman" w:eastAsia="仿宋"/>
          <w:snapToGrid w:val="0"/>
          <w:sz w:val="28"/>
          <w:szCs w:val="28"/>
        </w:rPr>
        <w:t>按照公告文件要求编写，并向公告人递交的有效的文字说明、表格、图表等文件。</w:t>
      </w:r>
    </w:p>
    <w:p>
      <w:pPr>
        <w:rPr>
          <w:rFonts w:ascii="Times New Roman" w:hAnsi="Times New Roman" w:eastAsia="仿宋"/>
          <w:b/>
          <w:snapToGrid w:val="0"/>
          <w:sz w:val="36"/>
          <w:szCs w:val="36"/>
        </w:rPr>
      </w:pPr>
    </w:p>
    <w:p>
      <w:pPr>
        <w:pStyle w:val="2"/>
        <w:rPr>
          <w:rFonts w:hint="default"/>
        </w:rPr>
      </w:pPr>
    </w:p>
    <w:p>
      <w:pPr>
        <w:pStyle w:val="3"/>
        <w:spacing w:after="240"/>
        <w:jc w:val="center"/>
        <w:rPr>
          <w:rFonts w:ascii="Times New Roman" w:hAnsi="Times New Roman" w:eastAsia="仿宋"/>
          <w:b/>
          <w:snapToGrid w:val="0"/>
          <w:sz w:val="36"/>
          <w:szCs w:val="36"/>
          <w:highlight w:val="green"/>
        </w:rPr>
      </w:pPr>
      <w:r>
        <w:rPr>
          <w:rFonts w:ascii="Times New Roman" w:hAnsi="Times New Roman" w:eastAsia="仿宋"/>
          <w:b/>
          <w:snapToGrid w:val="0"/>
          <w:sz w:val="36"/>
          <w:szCs w:val="36"/>
        </w:rPr>
        <w:t>第三部分 项目要求</w:t>
      </w:r>
    </w:p>
    <w:p>
      <w:pPr>
        <w:jc w:val="left"/>
        <w:rPr>
          <w:rFonts w:ascii="Times New Roman" w:hAnsi="Times New Roman" w:eastAsia="仿宋"/>
          <w:b/>
          <w:bCs/>
          <w:sz w:val="28"/>
          <w:szCs w:val="28"/>
        </w:rPr>
      </w:pPr>
      <w:r>
        <w:rPr>
          <w:rFonts w:ascii="Times New Roman" w:hAnsi="Times New Roman" w:eastAsia="仿宋"/>
          <w:b/>
          <w:bCs/>
          <w:sz w:val="28"/>
          <w:szCs w:val="28"/>
        </w:rPr>
        <w:t>3、意向人（供应商）基本要求</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color w:val="000000"/>
          <w:sz w:val="28"/>
          <w:szCs w:val="28"/>
        </w:rPr>
      </w:pPr>
      <w:r>
        <w:rPr>
          <w:rFonts w:ascii="Times New Roman" w:hAnsi="Times New Roman" w:eastAsia="仿宋"/>
          <w:snapToGrid w:val="0"/>
          <w:color w:val="000000"/>
          <w:sz w:val="28"/>
          <w:szCs w:val="28"/>
        </w:rPr>
        <w:t>3.1</w:t>
      </w:r>
      <w:r>
        <w:rPr>
          <w:rFonts w:ascii="Times New Roman" w:hAnsi="Times New Roman" w:eastAsia="仿宋"/>
          <w:snapToGrid w:val="0"/>
          <w:color w:val="000000"/>
          <w:sz w:val="28"/>
          <w:szCs w:val="28"/>
          <w:highlight w:val="none"/>
        </w:rPr>
        <w:t>意向人应是中华人民共和国境内注册的独立企业法人，具有独立承担民事责任能力</w:t>
      </w:r>
      <w:r>
        <w:rPr>
          <w:rFonts w:hint="eastAsia" w:ascii="Times New Roman" w:hAnsi="Times New Roman" w:eastAsia="仿宋"/>
          <w:snapToGrid w:val="0"/>
          <w:color w:val="000000"/>
          <w:sz w:val="28"/>
          <w:szCs w:val="28"/>
          <w:highlight w:val="none"/>
          <w:lang w:eastAsia="zh-CN"/>
        </w:rPr>
        <w:t>（</w:t>
      </w:r>
      <w:r>
        <w:rPr>
          <w:rFonts w:hint="eastAsia" w:ascii="Times New Roman" w:hAnsi="Times New Roman" w:eastAsia="仿宋"/>
          <w:snapToGrid w:val="0"/>
          <w:color w:val="000000"/>
          <w:sz w:val="28"/>
          <w:szCs w:val="28"/>
          <w:highlight w:val="none"/>
          <w:lang w:val="en-US" w:eastAsia="zh-CN"/>
        </w:rPr>
        <w:t>提供本公司营业执照，加盖公章</w:t>
      </w:r>
      <w:r>
        <w:rPr>
          <w:rFonts w:hint="eastAsia" w:ascii="Times New Roman" w:hAnsi="Times New Roman" w:eastAsia="仿宋"/>
          <w:snapToGrid w:val="0"/>
          <w:color w:val="000000"/>
          <w:sz w:val="28"/>
          <w:szCs w:val="28"/>
          <w:highlight w:val="none"/>
          <w:lang w:eastAsia="zh-CN"/>
        </w:rPr>
        <w:t>）</w:t>
      </w:r>
      <w:r>
        <w:rPr>
          <w:rFonts w:ascii="Times New Roman" w:hAnsi="Times New Roman" w:eastAsia="仿宋"/>
          <w:color w:val="000000"/>
          <w:sz w:val="28"/>
          <w:szCs w:val="28"/>
        </w:rPr>
        <w:t>。</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color w:val="auto"/>
          <w:sz w:val="28"/>
          <w:szCs w:val="28"/>
          <w:highlight w:val="none"/>
        </w:rPr>
      </w:pPr>
      <w:r>
        <w:rPr>
          <w:rFonts w:hint="eastAsia" w:ascii="Times New Roman" w:hAnsi="Times New Roman" w:eastAsia="仿宋"/>
          <w:snapToGrid w:val="0"/>
          <w:color w:val="000000"/>
          <w:sz w:val="28"/>
          <w:szCs w:val="28"/>
          <w:lang w:val="en-US" w:eastAsia="zh-CN"/>
        </w:rPr>
        <w:t>3.2</w:t>
      </w:r>
      <w:r>
        <w:rPr>
          <w:rFonts w:hint="default" w:ascii="Times New Roman" w:hAnsi="Times New Roman" w:eastAsia="仿宋" w:cs="Times New Roman"/>
          <w:snapToGrid w:val="0"/>
          <w:color w:val="000000"/>
          <w:sz w:val="28"/>
          <w:szCs w:val="28"/>
          <w:highlight w:val="none"/>
          <w:u w:val="none"/>
          <w:lang w:eastAsia="zh-CN"/>
        </w:rPr>
        <w:t>意向人</w:t>
      </w:r>
      <w:r>
        <w:rPr>
          <w:rFonts w:hint="default" w:ascii="Times New Roman" w:hAnsi="Times New Roman" w:eastAsia="仿宋" w:cs="Times New Roman"/>
          <w:snapToGrid w:val="0"/>
          <w:color w:val="000000"/>
          <w:sz w:val="28"/>
          <w:szCs w:val="28"/>
          <w:highlight w:val="none"/>
          <w:u w:val="none"/>
          <w:lang w:val="en-US" w:eastAsia="zh-CN"/>
        </w:rPr>
        <w:t>20</w:t>
      </w:r>
      <w:r>
        <w:rPr>
          <w:rFonts w:hint="eastAsia" w:ascii="Times New Roman" w:hAnsi="Times New Roman" w:eastAsia="仿宋" w:cs="Times New Roman"/>
          <w:snapToGrid w:val="0"/>
          <w:color w:val="000000"/>
          <w:sz w:val="28"/>
          <w:szCs w:val="28"/>
          <w:highlight w:val="none"/>
          <w:u w:val="none"/>
          <w:lang w:val="en-US" w:eastAsia="zh-CN"/>
        </w:rPr>
        <w:t>22</w:t>
      </w:r>
      <w:r>
        <w:rPr>
          <w:rFonts w:hint="default" w:ascii="Times New Roman" w:hAnsi="Times New Roman" w:eastAsia="仿宋" w:cs="Times New Roman"/>
          <w:snapToGrid w:val="0"/>
          <w:color w:val="000000"/>
          <w:sz w:val="28"/>
          <w:szCs w:val="28"/>
          <w:highlight w:val="none"/>
          <w:u w:val="none"/>
          <w:lang w:val="en-US" w:eastAsia="zh-CN"/>
        </w:rPr>
        <w:t>年</w:t>
      </w:r>
      <w:r>
        <w:rPr>
          <w:rFonts w:hint="eastAsia" w:ascii="Times New Roman" w:hAnsi="Times New Roman" w:eastAsia="仿宋" w:cs="Times New Roman"/>
          <w:snapToGrid w:val="0"/>
          <w:color w:val="000000"/>
          <w:sz w:val="28"/>
          <w:szCs w:val="28"/>
          <w:highlight w:val="none"/>
          <w:u w:val="none"/>
          <w:lang w:val="en-US" w:eastAsia="zh-CN"/>
        </w:rPr>
        <w:t>1月1日</w:t>
      </w:r>
      <w:r>
        <w:rPr>
          <w:rFonts w:hint="eastAsia" w:ascii="Times New Roman" w:hAnsi="Times New Roman" w:eastAsia="仿宋"/>
          <w:snapToGrid w:val="0"/>
          <w:color w:val="000000"/>
          <w:sz w:val="28"/>
          <w:szCs w:val="28"/>
        </w:rPr>
        <w:t>（</w:t>
      </w:r>
      <w:r>
        <w:rPr>
          <w:rFonts w:ascii="Times New Roman" w:hAnsi="Times New Roman" w:eastAsia="仿宋"/>
          <w:snapToGrid w:val="0"/>
          <w:color w:val="000000"/>
          <w:sz w:val="28"/>
          <w:szCs w:val="28"/>
        </w:rPr>
        <w:t>以合同签订日期为准</w:t>
      </w:r>
      <w:r>
        <w:rPr>
          <w:rFonts w:hint="eastAsia" w:ascii="Times New Roman" w:hAnsi="Times New Roman" w:eastAsia="仿宋"/>
          <w:snapToGrid w:val="0"/>
          <w:color w:val="000000"/>
          <w:sz w:val="28"/>
          <w:szCs w:val="28"/>
        </w:rPr>
        <w:t>）</w:t>
      </w:r>
      <w:r>
        <w:rPr>
          <w:rFonts w:hint="default" w:ascii="Times New Roman" w:hAnsi="Times New Roman" w:eastAsia="仿宋" w:cs="Times New Roman"/>
          <w:snapToGrid w:val="0"/>
          <w:color w:val="000000"/>
          <w:sz w:val="28"/>
          <w:szCs w:val="28"/>
          <w:highlight w:val="none"/>
          <w:u w:val="none"/>
          <w:lang w:val="en-US" w:eastAsia="zh-CN"/>
        </w:rPr>
        <w:t>以</w:t>
      </w:r>
      <w:r>
        <w:rPr>
          <w:rFonts w:hint="default" w:ascii="Times New Roman" w:hAnsi="Times New Roman" w:eastAsia="仿宋" w:cs="Times New Roman"/>
          <w:snapToGrid w:val="0"/>
          <w:color w:val="000000"/>
          <w:sz w:val="28"/>
          <w:szCs w:val="28"/>
          <w:highlight w:val="none"/>
          <w:u w:val="none"/>
        </w:rPr>
        <w:t>来</w:t>
      </w:r>
      <w:r>
        <w:rPr>
          <w:rFonts w:hint="eastAsia" w:ascii="Times New Roman" w:hAnsi="Times New Roman" w:eastAsia="仿宋" w:cs="Times New Roman"/>
          <w:snapToGrid w:val="0"/>
          <w:color w:val="000000"/>
          <w:sz w:val="28"/>
          <w:szCs w:val="28"/>
          <w:highlight w:val="none"/>
          <w:u w:val="none"/>
          <w:lang w:eastAsia="zh-CN"/>
        </w:rPr>
        <w:t>须</w:t>
      </w:r>
      <w:r>
        <w:rPr>
          <w:rFonts w:hint="eastAsia" w:ascii="Times New Roman" w:hAnsi="Times New Roman" w:eastAsia="仿宋" w:cs="Times New Roman"/>
          <w:snapToGrid w:val="0"/>
          <w:color w:val="000000"/>
          <w:sz w:val="28"/>
          <w:szCs w:val="28"/>
          <w:highlight w:val="none"/>
          <w:u w:val="none"/>
          <w:lang w:val="en-US" w:eastAsia="zh-CN"/>
        </w:rPr>
        <w:t>具有</w:t>
      </w:r>
      <w:r>
        <w:rPr>
          <w:rFonts w:hint="default" w:ascii="Times New Roman" w:hAnsi="Times New Roman" w:eastAsia="仿宋" w:cs="Times New Roman"/>
          <w:snapToGrid w:val="0"/>
          <w:color w:val="000000"/>
          <w:sz w:val="28"/>
          <w:szCs w:val="28"/>
          <w:highlight w:val="none"/>
          <w:u w:val="none"/>
        </w:rPr>
        <w:t>金融行业类似</w:t>
      </w:r>
      <w:r>
        <w:rPr>
          <w:rFonts w:hint="default" w:ascii="Times New Roman" w:hAnsi="Times New Roman" w:eastAsia="仿宋" w:cs="Times New Roman"/>
          <w:snapToGrid w:val="0"/>
          <w:color w:val="000000"/>
          <w:sz w:val="28"/>
          <w:szCs w:val="28"/>
          <w:highlight w:val="none"/>
          <w:u w:val="none"/>
          <w:lang w:eastAsia="zh-CN"/>
        </w:rPr>
        <w:t>开发</w:t>
      </w:r>
      <w:r>
        <w:rPr>
          <w:rFonts w:hint="eastAsia" w:ascii="Times New Roman" w:hAnsi="Times New Roman" w:eastAsia="仿宋" w:cs="Times New Roman"/>
          <w:snapToGrid w:val="0"/>
          <w:color w:val="000000"/>
          <w:sz w:val="28"/>
          <w:szCs w:val="28"/>
          <w:highlight w:val="none"/>
          <w:u w:val="none"/>
          <w:lang w:val="en-US" w:eastAsia="zh-CN"/>
        </w:rPr>
        <w:t>人力外包</w:t>
      </w:r>
      <w:r>
        <w:rPr>
          <w:rFonts w:hint="eastAsia" w:ascii="Times New Roman" w:hAnsi="Times New Roman" w:eastAsia="仿宋" w:cs="Times New Roman"/>
          <w:snapToGrid w:val="0"/>
          <w:color w:val="000000"/>
          <w:sz w:val="28"/>
          <w:szCs w:val="28"/>
          <w:highlight w:val="none"/>
          <w:u w:val="none"/>
          <w:lang w:eastAsia="zh-CN"/>
        </w:rPr>
        <w:t>或</w:t>
      </w:r>
      <w:r>
        <w:rPr>
          <w:rFonts w:hint="eastAsia" w:ascii="Times New Roman" w:hAnsi="Times New Roman" w:eastAsia="仿宋" w:cs="Times New Roman"/>
          <w:snapToGrid w:val="0"/>
          <w:color w:val="000000"/>
          <w:sz w:val="28"/>
          <w:szCs w:val="28"/>
          <w:highlight w:val="none"/>
          <w:u w:val="none"/>
          <w:lang w:val="en-US" w:eastAsia="zh-CN"/>
        </w:rPr>
        <w:t>系统开发建设</w:t>
      </w:r>
      <w:r>
        <w:rPr>
          <w:rFonts w:hint="default" w:ascii="Times New Roman" w:hAnsi="Times New Roman" w:eastAsia="仿宋" w:cs="Times New Roman"/>
          <w:snapToGrid w:val="0"/>
          <w:color w:val="000000"/>
          <w:sz w:val="28"/>
          <w:szCs w:val="28"/>
          <w:highlight w:val="none"/>
          <w:u w:val="none"/>
          <w:lang w:eastAsia="zh-CN"/>
        </w:rPr>
        <w:t>项目</w:t>
      </w:r>
      <w:r>
        <w:rPr>
          <w:rFonts w:hint="eastAsia" w:ascii="Times New Roman" w:hAnsi="Times New Roman" w:eastAsia="仿宋" w:cs="Times New Roman"/>
          <w:snapToGrid w:val="0"/>
          <w:color w:val="000000"/>
          <w:sz w:val="28"/>
          <w:szCs w:val="28"/>
          <w:highlight w:val="none"/>
          <w:u w:val="none"/>
          <w:lang w:eastAsia="zh-CN"/>
        </w:rPr>
        <w:t>案例，</w:t>
      </w:r>
      <w:r>
        <w:rPr>
          <w:rFonts w:ascii="Times New Roman" w:hAnsi="Times New Roman" w:eastAsia="仿宋"/>
          <w:snapToGrid w:val="0"/>
          <w:color w:val="auto"/>
          <w:sz w:val="28"/>
          <w:szCs w:val="28"/>
          <w:highlight w:val="none"/>
        </w:rPr>
        <w:t>提供案例合同复印件</w:t>
      </w:r>
      <w:r>
        <w:rPr>
          <w:rFonts w:hint="eastAsia" w:ascii="Times New Roman" w:hAnsi="Times New Roman" w:eastAsia="仿宋" w:cs="Times New Roman"/>
          <w:snapToGrid w:val="0"/>
          <w:color w:val="auto"/>
          <w:sz w:val="28"/>
          <w:szCs w:val="28"/>
          <w:highlight w:val="none"/>
          <w:lang w:val="en-US" w:eastAsia="zh-CN"/>
        </w:rPr>
        <w:t>（</w:t>
      </w:r>
      <w:r>
        <w:rPr>
          <w:rFonts w:hint="eastAsia" w:ascii="仿宋" w:hAnsi="仿宋" w:eastAsia="仿宋"/>
          <w:color w:val="auto"/>
          <w:sz w:val="28"/>
          <w:szCs w:val="28"/>
          <w:highlight w:val="none"/>
          <w:u w:val="none"/>
          <w:lang w:eastAsia="zh-CN"/>
        </w:rPr>
        <w:t>提供</w:t>
      </w:r>
      <w:r>
        <w:rPr>
          <w:rFonts w:hint="eastAsia" w:ascii="仿宋" w:hAnsi="仿宋" w:eastAsia="仿宋"/>
          <w:color w:val="auto"/>
          <w:sz w:val="28"/>
          <w:szCs w:val="28"/>
          <w:highlight w:val="none"/>
          <w:u w:val="none"/>
          <w:lang w:val="en-US" w:eastAsia="zh-CN"/>
        </w:rPr>
        <w:t>本公司案例</w:t>
      </w:r>
      <w:r>
        <w:rPr>
          <w:rFonts w:hint="eastAsia" w:ascii="仿宋" w:hAnsi="仿宋" w:eastAsia="仿宋"/>
          <w:color w:val="auto"/>
          <w:sz w:val="28"/>
          <w:szCs w:val="28"/>
          <w:highlight w:val="none"/>
          <w:u w:val="none"/>
          <w:lang w:eastAsia="zh-CN"/>
        </w:rPr>
        <w:t>合同复印件，</w:t>
      </w:r>
      <w:r>
        <w:rPr>
          <w:rFonts w:hint="eastAsia" w:ascii="仿宋" w:hAnsi="仿宋" w:eastAsia="仿宋"/>
          <w:color w:val="auto"/>
          <w:sz w:val="28"/>
          <w:szCs w:val="28"/>
          <w:highlight w:val="none"/>
          <w:u w:val="none"/>
          <w:shd w:val="clear" w:color="auto" w:fill="auto"/>
          <w:lang w:val="en-US" w:eastAsia="zh-CN"/>
        </w:rPr>
        <w:t>合同内容至少包含首页封面、甲乙双方名称页面、体现采购内容的清单页面、签字盖章页等</w:t>
      </w:r>
      <w:r>
        <w:rPr>
          <w:rFonts w:hint="eastAsia" w:ascii="仿宋" w:hAnsi="仿宋" w:eastAsia="仿宋"/>
          <w:color w:val="auto"/>
          <w:sz w:val="28"/>
          <w:szCs w:val="28"/>
          <w:highlight w:val="none"/>
          <w:u w:val="none"/>
          <w:shd w:val="clear" w:color="auto" w:fill="auto"/>
        </w:rPr>
        <w:t>，</w:t>
      </w:r>
      <w:r>
        <w:rPr>
          <w:rFonts w:hint="eastAsia" w:ascii="仿宋" w:hAnsi="仿宋" w:eastAsia="仿宋" w:cs="仿宋"/>
          <w:color w:val="auto"/>
          <w:sz w:val="28"/>
          <w:szCs w:val="28"/>
          <w:highlight w:val="none"/>
          <w:u w:val="none"/>
          <w:shd w:val="clear" w:color="auto" w:fill="auto"/>
        </w:rPr>
        <w:t>加盖公章</w:t>
      </w:r>
      <w:r>
        <w:rPr>
          <w:rFonts w:hint="eastAsia" w:ascii="Times New Roman" w:hAnsi="Times New Roman" w:eastAsia="仿宋" w:cs="Times New Roman"/>
          <w:snapToGrid w:val="0"/>
          <w:color w:val="auto"/>
          <w:sz w:val="28"/>
          <w:szCs w:val="28"/>
          <w:highlight w:val="none"/>
          <w:u w:val="none"/>
          <w:lang w:val="en-US" w:eastAsia="zh-CN"/>
        </w:rPr>
        <w:t>）</w:t>
      </w:r>
      <w:r>
        <w:rPr>
          <w:rFonts w:ascii="Times New Roman" w:hAnsi="Times New Roman" w:eastAsia="仿宋"/>
          <w:snapToGrid w:val="0"/>
          <w:color w:val="auto"/>
          <w:sz w:val="28"/>
          <w:szCs w:val="28"/>
          <w:highlight w:val="none"/>
        </w:rPr>
        <w:t>。</w:t>
      </w:r>
    </w:p>
    <w:p>
      <w:pPr>
        <w:keepNext w:val="0"/>
        <w:keepLines w:val="0"/>
        <w:pageBreakBefore w:val="0"/>
        <w:tabs>
          <w:tab w:val="left" w:pos="567"/>
        </w:tabs>
        <w:kinsoku/>
        <w:wordWrap/>
        <w:overflowPunct/>
        <w:topLinePunct w:val="0"/>
        <w:bidi w:val="0"/>
        <w:adjustRightInd/>
        <w:snapToGrid/>
        <w:spacing w:line="240" w:lineRule="auto"/>
        <w:ind w:firstLine="560" w:firstLineChars="200"/>
        <w:jc w:val="left"/>
        <w:textAlignment w:val="auto"/>
        <w:rPr>
          <w:rFonts w:hint="eastAsia" w:ascii="Times New Roman" w:hAnsi="Times New Roman" w:eastAsia="仿宋" w:cs="Times New Roman"/>
          <w:color w:val="auto"/>
          <w:sz w:val="28"/>
          <w:szCs w:val="28"/>
          <w:highlight w:val="none"/>
          <w:lang w:val="en-US" w:eastAsia="zh-CN"/>
        </w:rPr>
      </w:pPr>
      <w:r>
        <w:rPr>
          <w:rFonts w:hint="eastAsia" w:ascii="Times New Roman" w:hAnsi="Times New Roman" w:eastAsia="仿宋" w:cs="Times New Roman"/>
          <w:color w:val="auto"/>
          <w:sz w:val="28"/>
          <w:szCs w:val="28"/>
          <w:highlight w:val="none"/>
          <w:lang w:val="en-US" w:eastAsia="zh-CN"/>
        </w:rPr>
        <w:t>3.3意向人参加本公告活动前3年内在经营活动中不存在重大违法记录，不处于被责令停产停业、财产被接管、冻结、破产等非正常经营状态。公告人将通过“信用中国”网站、“中国政府采购网”或其它渠道查询相关主体信用记录，拒绝被列入失信被执行人名单、重大税收违法案件当事人名单、政府采购严重违法失信行为记录名单中的供应商参加本项目的活动。</w:t>
      </w:r>
    </w:p>
    <w:p>
      <w:pPr>
        <w:keepNext w:val="0"/>
        <w:keepLines w:val="0"/>
        <w:pageBreakBefore w:val="0"/>
        <w:tabs>
          <w:tab w:val="left" w:pos="0"/>
        </w:tabs>
        <w:kinsoku/>
        <w:wordWrap/>
        <w:overflowPunct/>
        <w:topLinePunct w:val="0"/>
        <w:bidi w:val="0"/>
        <w:spacing w:line="240" w:lineRule="auto"/>
        <w:ind w:firstLine="560" w:firstLineChars="200"/>
        <w:jc w:val="left"/>
        <w:textAlignment w:val="auto"/>
        <w:rPr>
          <w:rFonts w:ascii="Times New Roman" w:hAnsi="Times New Roman" w:eastAsia="仿宋"/>
          <w:snapToGrid w:val="0"/>
          <w:sz w:val="28"/>
          <w:szCs w:val="28"/>
        </w:rPr>
      </w:pPr>
      <w:r>
        <w:rPr>
          <w:rFonts w:ascii="Times New Roman" w:hAnsi="Times New Roman" w:eastAsia="仿宋"/>
          <w:snapToGrid w:val="0"/>
          <w:color w:val="000000"/>
          <w:sz w:val="28"/>
          <w:szCs w:val="28"/>
        </w:rPr>
        <w:t>3.</w:t>
      </w:r>
      <w:r>
        <w:rPr>
          <w:rFonts w:hint="eastAsia" w:ascii="Times New Roman" w:hAnsi="Times New Roman" w:eastAsia="仿宋"/>
          <w:snapToGrid w:val="0"/>
          <w:color w:val="000000"/>
          <w:sz w:val="28"/>
          <w:szCs w:val="28"/>
          <w:lang w:val="en-US" w:eastAsia="zh-CN"/>
        </w:rPr>
        <w:t>4</w:t>
      </w:r>
      <w:r>
        <w:rPr>
          <w:rFonts w:ascii="Times New Roman" w:hAnsi="Times New Roman" w:eastAsia="仿宋"/>
          <w:snapToGrid w:val="0"/>
          <w:color w:val="000000"/>
          <w:sz w:val="28"/>
          <w:szCs w:val="28"/>
        </w:rPr>
        <w:t>单位负责人</w:t>
      </w:r>
      <w:r>
        <w:rPr>
          <w:rFonts w:ascii="Times New Roman" w:hAnsi="Times New Roman" w:eastAsia="仿宋"/>
          <w:snapToGrid w:val="0"/>
          <w:sz w:val="28"/>
          <w:szCs w:val="28"/>
        </w:rPr>
        <w:t>为同一人或者存在直接控股、管理关系的不同供应商，不得在本项目中同时报名。</w:t>
      </w:r>
    </w:p>
    <w:p>
      <w:pPr>
        <w:keepNext w:val="0"/>
        <w:keepLines w:val="0"/>
        <w:pageBreakBefore w:val="0"/>
        <w:kinsoku/>
        <w:wordWrap/>
        <w:overflowPunct/>
        <w:topLinePunct w:val="0"/>
        <w:bidi w:val="0"/>
        <w:spacing w:line="240" w:lineRule="auto"/>
        <w:ind w:firstLine="560" w:firstLineChars="200"/>
        <w:textAlignment w:val="auto"/>
        <w:rPr>
          <w:rFonts w:hint="default"/>
          <w:lang w:val="en-US" w:eastAsia="zh-CN"/>
        </w:rPr>
      </w:pPr>
      <w:r>
        <w:rPr>
          <w:rFonts w:ascii="Times New Roman" w:hAnsi="Times New Roman" w:eastAsia="仿宋"/>
          <w:snapToGrid w:val="0"/>
          <w:sz w:val="28"/>
          <w:szCs w:val="28"/>
        </w:rPr>
        <w:t>3.</w:t>
      </w:r>
      <w:r>
        <w:rPr>
          <w:rFonts w:hint="eastAsia" w:ascii="Times New Roman" w:hAnsi="Times New Roman" w:eastAsia="仿宋"/>
          <w:snapToGrid w:val="0"/>
          <w:sz w:val="28"/>
          <w:szCs w:val="28"/>
          <w:lang w:val="en-US" w:eastAsia="zh-CN"/>
        </w:rPr>
        <w:t>5</w:t>
      </w:r>
      <w:r>
        <w:rPr>
          <w:rFonts w:hint="eastAsia" w:ascii="Times New Roman" w:hAnsi="Times New Roman" w:eastAsia="仿宋"/>
          <w:snapToGrid w:val="0"/>
          <w:sz w:val="28"/>
          <w:szCs w:val="28"/>
        </w:rPr>
        <w:t>本次选型</w:t>
      </w:r>
      <w:r>
        <w:rPr>
          <w:rFonts w:hint="eastAsia" w:ascii="Times New Roman" w:hAnsi="Times New Roman" w:eastAsia="仿宋"/>
          <w:snapToGrid w:val="0"/>
          <w:sz w:val="28"/>
          <w:szCs w:val="28"/>
          <w:lang w:val="en-US" w:eastAsia="zh-CN"/>
        </w:rPr>
        <w:t>交流</w:t>
      </w:r>
      <w:bookmarkStart w:id="1" w:name="_GoBack"/>
      <w:bookmarkEnd w:id="1"/>
      <w:r>
        <w:rPr>
          <w:rFonts w:hint="eastAsia" w:ascii="Times New Roman" w:hAnsi="Times New Roman" w:eastAsia="仿宋"/>
          <w:snapToGrid w:val="0"/>
          <w:sz w:val="28"/>
          <w:szCs w:val="28"/>
        </w:rPr>
        <w:t>不接受联合体参与</w:t>
      </w:r>
      <w:r>
        <w:rPr>
          <w:rFonts w:ascii="Times New Roman" w:hAnsi="Times New Roman" w:eastAsia="仿宋"/>
          <w:snapToGrid w:val="0"/>
          <w:sz w:val="28"/>
          <w:szCs w:val="28"/>
        </w:rPr>
        <w:t>。</w:t>
      </w:r>
    </w:p>
    <w:p>
      <w:pPr>
        <w:rPr>
          <w:rFonts w:hint="default" w:ascii="Times New Roman" w:hAnsi="Times New Roman" w:eastAsia="仿宋" w:cs="Times New Roman"/>
          <w:b/>
          <w:bCs/>
          <w:snapToGrid w:val="0"/>
          <w:color w:val="auto"/>
          <w:sz w:val="28"/>
          <w:szCs w:val="28"/>
          <w:highlight w:val="none"/>
        </w:rPr>
      </w:pPr>
      <w:r>
        <w:rPr>
          <w:rFonts w:hint="default" w:ascii="Times New Roman" w:hAnsi="Times New Roman" w:eastAsia="仿宋" w:cs="Times New Roman"/>
          <w:b/>
          <w:bCs/>
          <w:snapToGrid w:val="0"/>
          <w:color w:val="auto"/>
          <w:sz w:val="28"/>
          <w:szCs w:val="28"/>
          <w:highlight w:val="none"/>
          <w:lang w:val="en-US" w:eastAsia="zh-CN"/>
        </w:rPr>
        <w:t>4、项目</w:t>
      </w:r>
      <w:r>
        <w:rPr>
          <w:rFonts w:hint="default" w:ascii="Times New Roman" w:hAnsi="Times New Roman" w:eastAsia="仿宋" w:cs="Times New Roman"/>
          <w:b/>
          <w:bCs/>
          <w:snapToGrid w:val="0"/>
          <w:color w:val="auto"/>
          <w:sz w:val="28"/>
          <w:szCs w:val="28"/>
          <w:highlight w:val="none"/>
          <w:lang w:eastAsia="zh-CN"/>
        </w:rPr>
        <w:t>基本需求</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4.1</w:t>
      </w:r>
      <w:r>
        <w:rPr>
          <w:rFonts w:hint="default" w:ascii="Times New Roman" w:hAnsi="Times New Roman" w:eastAsia="仿宋" w:cs="Times New Roman"/>
          <w:snapToGrid w:val="0"/>
          <w:color w:val="000000"/>
          <w:sz w:val="28"/>
          <w:szCs w:val="28"/>
          <w:highlight w:val="none"/>
          <w:lang w:eastAsia="zh-CN"/>
        </w:rPr>
        <w:t>意向人根据公告人提供的详细需求，提供银行系统</w:t>
      </w:r>
      <w:r>
        <w:rPr>
          <w:rFonts w:hint="default" w:ascii="Times New Roman" w:hAnsi="Times New Roman" w:eastAsia="仿宋" w:cs="Times New Roman"/>
          <w:snapToGrid w:val="0"/>
          <w:color w:val="000000"/>
          <w:sz w:val="28"/>
          <w:szCs w:val="28"/>
          <w:highlight w:val="none"/>
          <w:lang w:val="en-US" w:eastAsia="zh-CN"/>
        </w:rPr>
        <w:t>开发人员驻场服务。开发人员需遵守行方的各项规章制度，日常工作、人员管理由行方人员安排。</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4.2</w:t>
      </w:r>
      <w:r>
        <w:rPr>
          <w:rFonts w:hint="default" w:ascii="Times New Roman" w:hAnsi="Times New Roman" w:eastAsia="仿宋" w:cs="Times New Roman"/>
          <w:snapToGrid w:val="0"/>
          <w:color w:val="000000"/>
          <w:sz w:val="28"/>
          <w:szCs w:val="28"/>
          <w:highlight w:val="none"/>
          <w:lang w:eastAsia="zh-CN"/>
        </w:rPr>
        <w:t>意向人需承接过类似的银行开发人力外包服务相关经验，并具备相应的</w:t>
      </w:r>
      <w:r>
        <w:rPr>
          <w:rFonts w:hint="default" w:ascii="Times New Roman" w:hAnsi="Times New Roman" w:eastAsia="仿宋" w:cs="Times New Roman"/>
          <w:snapToGrid w:val="0"/>
          <w:color w:val="000000"/>
          <w:sz w:val="28"/>
          <w:szCs w:val="28"/>
          <w:highlight w:val="none"/>
          <w:lang w:val="en-US" w:eastAsia="zh-CN"/>
        </w:rPr>
        <w:t>IT服务资质。</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4.3</w:t>
      </w:r>
      <w:r>
        <w:rPr>
          <w:rFonts w:hint="default" w:ascii="Times New Roman" w:hAnsi="Times New Roman" w:eastAsia="仿宋" w:cs="Times New Roman"/>
          <w:snapToGrid w:val="0"/>
          <w:color w:val="000000"/>
          <w:sz w:val="28"/>
          <w:szCs w:val="28"/>
          <w:highlight w:val="none"/>
          <w:lang w:eastAsia="zh-CN"/>
        </w:rPr>
        <w:t>开发外包人员通过行方面试后，择优录用。意向人提供的开发人员需符合以下要求：</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（1）</w:t>
      </w:r>
      <w:r>
        <w:rPr>
          <w:rFonts w:hint="default" w:ascii="Times New Roman" w:hAnsi="Times New Roman" w:eastAsia="仿宋" w:cs="Times New Roman"/>
          <w:snapToGrid w:val="0"/>
          <w:color w:val="000000"/>
          <w:sz w:val="28"/>
          <w:szCs w:val="28"/>
          <w:highlight w:val="none"/>
          <w:lang w:eastAsia="zh-CN"/>
        </w:rPr>
        <w:t>熟悉银行业务、开发流程、掌握</w:t>
      </w:r>
      <w:r>
        <w:rPr>
          <w:rFonts w:hint="default" w:ascii="Times New Roman" w:hAnsi="Times New Roman" w:eastAsia="仿宋" w:cs="Times New Roman"/>
          <w:snapToGrid w:val="0"/>
          <w:color w:val="000000"/>
          <w:sz w:val="28"/>
          <w:szCs w:val="28"/>
          <w:highlight w:val="none"/>
          <w:lang w:val="en-US" w:eastAsia="zh-CN"/>
        </w:rPr>
        <w:t>IT</w:t>
      </w:r>
      <w:r>
        <w:rPr>
          <w:rFonts w:hint="default" w:ascii="Times New Roman" w:hAnsi="Times New Roman" w:eastAsia="仿宋" w:cs="Times New Roman"/>
          <w:snapToGrid w:val="0"/>
          <w:color w:val="000000"/>
          <w:sz w:val="28"/>
          <w:szCs w:val="28"/>
          <w:highlight w:val="none"/>
          <w:lang w:eastAsia="zh-CN"/>
        </w:rPr>
        <w:t>开发相关知识。</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（2）</w:t>
      </w:r>
      <w:r>
        <w:rPr>
          <w:rFonts w:hint="default" w:ascii="Times New Roman" w:hAnsi="Times New Roman" w:eastAsia="仿宋" w:cs="Times New Roman"/>
          <w:snapToGrid w:val="0"/>
          <w:color w:val="000000"/>
          <w:sz w:val="28"/>
          <w:szCs w:val="28"/>
          <w:highlight w:val="none"/>
          <w:lang w:eastAsia="zh-CN"/>
        </w:rPr>
        <w:t>熟悉银行业务、具备银行业务功能开发工作经验。</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（3）具备概要设计</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模型设计</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自主测试</w:t>
      </w:r>
      <w:r>
        <w:rPr>
          <w:rFonts w:hint="default" w:ascii="Times New Roman" w:hAnsi="Times New Roman" w:eastAsia="仿宋" w:cs="Times New Roman"/>
          <w:snapToGrid w:val="0"/>
          <w:color w:val="000000"/>
          <w:sz w:val="28"/>
          <w:szCs w:val="28"/>
          <w:highlight w:val="none"/>
          <w:lang w:eastAsia="zh-CN"/>
        </w:rPr>
        <w:t>、</w:t>
      </w:r>
      <w:r>
        <w:rPr>
          <w:rFonts w:hint="default" w:ascii="Times New Roman" w:hAnsi="Times New Roman" w:eastAsia="仿宋" w:cs="Times New Roman"/>
          <w:snapToGrid w:val="0"/>
          <w:color w:val="000000"/>
          <w:sz w:val="28"/>
          <w:szCs w:val="28"/>
          <w:highlight w:val="none"/>
          <w:lang w:val="en-US" w:eastAsia="zh-CN"/>
        </w:rPr>
        <w:t>系统对接的经验</w:t>
      </w:r>
      <w:r>
        <w:rPr>
          <w:rFonts w:hint="default" w:ascii="Times New Roman" w:hAnsi="Times New Roman" w:eastAsia="仿宋" w:cs="Times New Roman"/>
          <w:snapToGrid w:val="0"/>
          <w:color w:val="000000"/>
          <w:sz w:val="28"/>
          <w:szCs w:val="28"/>
          <w:highlight w:val="none"/>
          <w:lang w:eastAsia="zh-CN"/>
        </w:rPr>
        <w:t>。</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（4）</w:t>
      </w:r>
      <w:r>
        <w:rPr>
          <w:rFonts w:hint="default" w:ascii="Times New Roman" w:hAnsi="Times New Roman" w:eastAsia="仿宋" w:cs="Times New Roman"/>
          <w:snapToGrid w:val="0"/>
          <w:color w:val="000000"/>
          <w:sz w:val="28"/>
          <w:szCs w:val="28"/>
          <w:highlight w:val="none"/>
          <w:lang w:eastAsia="zh-CN"/>
        </w:rPr>
        <w:t>掌握各类开发工具</w:t>
      </w:r>
      <w:r>
        <w:rPr>
          <w:rFonts w:hint="default" w:ascii="Times New Roman" w:hAnsi="Times New Roman" w:eastAsia="仿宋" w:cs="Times New Roman"/>
          <w:snapToGrid w:val="0"/>
          <w:color w:val="000000"/>
          <w:sz w:val="28"/>
          <w:szCs w:val="28"/>
          <w:highlight w:val="none"/>
          <w:lang w:val="en-US" w:eastAsia="zh-CN"/>
        </w:rPr>
        <w:t>的</w:t>
      </w:r>
      <w:r>
        <w:rPr>
          <w:rFonts w:hint="default" w:ascii="Times New Roman" w:hAnsi="Times New Roman" w:eastAsia="仿宋" w:cs="Times New Roman"/>
          <w:snapToGrid w:val="0"/>
          <w:color w:val="000000"/>
          <w:sz w:val="28"/>
          <w:szCs w:val="28"/>
          <w:highlight w:val="none"/>
          <w:lang w:eastAsia="zh-CN"/>
        </w:rPr>
        <w:t>使用。</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（5）</w:t>
      </w:r>
      <w:r>
        <w:rPr>
          <w:rFonts w:hint="default" w:ascii="Times New Roman" w:hAnsi="Times New Roman" w:eastAsia="仿宋" w:cs="Times New Roman"/>
          <w:snapToGrid w:val="0"/>
          <w:color w:val="000000"/>
          <w:sz w:val="28"/>
          <w:szCs w:val="28"/>
          <w:highlight w:val="none"/>
          <w:lang w:eastAsia="zh-CN"/>
        </w:rPr>
        <w:t>对业务</w:t>
      </w:r>
      <w:r>
        <w:rPr>
          <w:rFonts w:hint="default" w:ascii="Times New Roman" w:hAnsi="Times New Roman" w:eastAsia="仿宋" w:cs="Times New Roman"/>
          <w:snapToGrid w:val="0"/>
          <w:color w:val="000000"/>
          <w:sz w:val="28"/>
          <w:szCs w:val="28"/>
          <w:highlight w:val="none"/>
          <w:lang w:val="en-US" w:eastAsia="zh-CN"/>
        </w:rPr>
        <w:t>连续性</w:t>
      </w:r>
      <w:r>
        <w:rPr>
          <w:rFonts w:hint="default" w:ascii="Times New Roman" w:hAnsi="Times New Roman" w:eastAsia="仿宋" w:cs="Times New Roman"/>
          <w:snapToGrid w:val="0"/>
          <w:color w:val="000000"/>
          <w:sz w:val="28"/>
          <w:szCs w:val="28"/>
          <w:highlight w:val="none"/>
          <w:lang w:eastAsia="zh-CN"/>
        </w:rPr>
        <w:t>、业务全面性有一定的把控能力。</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（6）</w:t>
      </w:r>
      <w:r>
        <w:rPr>
          <w:rFonts w:hint="default" w:ascii="Times New Roman" w:hAnsi="Times New Roman" w:eastAsia="仿宋" w:cs="Times New Roman"/>
          <w:snapToGrid w:val="0"/>
          <w:color w:val="000000"/>
          <w:sz w:val="28"/>
          <w:szCs w:val="28"/>
          <w:highlight w:val="none"/>
          <w:lang w:eastAsia="zh-CN"/>
        </w:rPr>
        <w:t>对业务关联性开发，具备一定的分析能力。</w:t>
      </w:r>
    </w:p>
    <w:p>
      <w:pPr>
        <w:keepNext w:val="0"/>
        <w:keepLines w:val="0"/>
        <w:pageBreakBefore w:val="0"/>
        <w:widowControl w:val="0"/>
        <w:numPr>
          <w:ilvl w:val="0"/>
          <w:numId w:val="0"/>
        </w:numPr>
        <w:kinsoku/>
        <w:wordWrap/>
        <w:overflowPunct/>
        <w:topLinePunct w:val="0"/>
        <w:autoSpaceDE w:val="0"/>
        <w:autoSpaceDN w:val="0"/>
        <w:bidi w:val="0"/>
        <w:adjustRightInd w:val="0"/>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Hans"/>
        </w:rPr>
      </w:pPr>
      <w:r>
        <w:rPr>
          <w:rFonts w:hint="default" w:ascii="Times New Roman" w:hAnsi="Times New Roman" w:eastAsia="仿宋" w:cs="Times New Roman"/>
          <w:snapToGrid w:val="0"/>
          <w:color w:val="000000"/>
          <w:sz w:val="28"/>
          <w:szCs w:val="28"/>
          <w:highlight w:val="none"/>
          <w:lang w:val="en-US" w:eastAsia="zh-CN"/>
        </w:rPr>
        <w:t>（7）人员进行分层分级，</w:t>
      </w:r>
      <w:r>
        <w:rPr>
          <w:rFonts w:hint="default" w:ascii="Times New Roman" w:hAnsi="Times New Roman" w:eastAsia="仿宋" w:cs="Times New Roman"/>
          <w:snapToGrid w:val="0"/>
          <w:color w:val="000000"/>
          <w:sz w:val="28"/>
          <w:szCs w:val="28"/>
          <w:highlight w:val="none"/>
          <w:lang w:val="en-US" w:eastAsia="zh-Hans"/>
        </w:rPr>
        <w:t>分级指标要求</w:t>
      </w:r>
      <w:r>
        <w:rPr>
          <w:rFonts w:hint="default" w:ascii="Times New Roman" w:hAnsi="Times New Roman" w:eastAsia="仿宋" w:cs="Times New Roman"/>
          <w:snapToGrid w:val="0"/>
          <w:color w:val="000000"/>
          <w:sz w:val="28"/>
          <w:szCs w:val="28"/>
          <w:highlight w:val="none"/>
          <w:lang w:val="en-US" w:eastAsia="zh-CN"/>
        </w:rPr>
        <w:t>见下表</w:t>
      </w:r>
      <w:r>
        <w:rPr>
          <w:rFonts w:hint="default" w:ascii="Times New Roman" w:hAnsi="Times New Roman" w:eastAsia="仿宋" w:cs="Times New Roman"/>
          <w:snapToGrid w:val="0"/>
          <w:color w:val="000000"/>
          <w:sz w:val="28"/>
          <w:szCs w:val="28"/>
          <w:highlight w:val="none"/>
          <w:lang w:val="en-US" w:eastAsia="zh-Hans"/>
        </w:rPr>
        <w:t>：</w:t>
      </w:r>
    </w:p>
    <w:tbl>
      <w:tblPr>
        <w:tblStyle w:val="9"/>
        <w:tblW w:w="991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148"/>
        <w:gridCol w:w="2672"/>
        <w:gridCol w:w="609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15" w:hRule="atLeast"/>
          <w:jc w:val="center"/>
        </w:trPr>
        <w:tc>
          <w:tcPr>
            <w:tcW w:w="1148"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b/>
                <w:color w:val="auto"/>
                <w:sz w:val="22"/>
                <w:szCs w:val="22"/>
              </w:rPr>
            </w:pPr>
            <w:r>
              <w:rPr>
                <w:rFonts w:ascii="仿宋" w:hAnsi="仿宋" w:eastAsia="仿宋" w:cs="仿宋"/>
                <w:b/>
                <w:bCs w:val="0"/>
                <w:kern w:val="2"/>
                <w:sz w:val="22"/>
                <w:szCs w:val="22"/>
              </w:rPr>
              <w:t>人员等级</w:t>
            </w:r>
          </w:p>
        </w:tc>
        <w:tc>
          <w:tcPr>
            <w:tcW w:w="2672"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b/>
                <w:color w:val="auto"/>
                <w:sz w:val="22"/>
                <w:szCs w:val="22"/>
              </w:rPr>
            </w:pPr>
            <w:r>
              <w:rPr>
                <w:rFonts w:hint="eastAsia" w:ascii="仿宋" w:hAnsi="仿宋" w:eastAsia="仿宋" w:cs="仿宋"/>
                <w:b/>
                <w:bCs w:val="0"/>
                <w:kern w:val="2"/>
                <w:sz w:val="22"/>
                <w:szCs w:val="22"/>
              </w:rPr>
              <w:t>学历及工作经验要求</w:t>
            </w:r>
          </w:p>
        </w:tc>
        <w:tc>
          <w:tcPr>
            <w:tcW w:w="6097"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b/>
                <w:color w:val="auto"/>
                <w:sz w:val="22"/>
                <w:szCs w:val="22"/>
              </w:rPr>
            </w:pPr>
            <w:r>
              <w:rPr>
                <w:rFonts w:hint="eastAsia" w:ascii="仿宋" w:hAnsi="仿宋" w:eastAsia="仿宋" w:cs="仿宋"/>
                <w:b/>
                <w:bCs w:val="0"/>
                <w:kern w:val="2"/>
                <w:sz w:val="22"/>
                <w:szCs w:val="22"/>
              </w:rPr>
              <w:t>技能和职责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48"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初级外包服务人员</w:t>
            </w:r>
          </w:p>
        </w:tc>
        <w:tc>
          <w:tcPr>
            <w:tcW w:w="2672"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应满足以下要求之一：</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（1）大专学历，具有2年及以上项目开发经验；</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（2）大学本科学历，具有1年及以上项目开发经验。</w:t>
            </w:r>
          </w:p>
        </w:tc>
        <w:tc>
          <w:tcPr>
            <w:tcW w:w="6097"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1、熟悉Linux环境及SpringBoot或GAPS框架，至少熟练掌握JAVA/C/VUE等编程语言的其中一种或熟练掌握iOS、安卓、鸿蒙系统开发；</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2、熟悉关系数据库编程技术；</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3、对银行金融领域产品有一定的了解。</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48"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中级外包服务人员</w:t>
            </w:r>
          </w:p>
        </w:tc>
        <w:tc>
          <w:tcPr>
            <w:tcW w:w="2672"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1、应满足以下要求之一：</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（1）大专学历，具有3年及以上项目开发经验；</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（2）大学本科学历，具有2年及以上项目开发经验；</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2、所参与的项目不少于3个。</w:t>
            </w:r>
          </w:p>
        </w:tc>
        <w:tc>
          <w:tcPr>
            <w:tcW w:w="6097"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1、熟悉Linux编程环境，至少熟练掌握JAVA/C/VUE等编程语言的其中一种或熟练掌握iOS、安卓、鸿蒙系统开发，熟悉SpringBoot+Nacos+Vue的微服务框架,对限流熔断等服务能力有一定的了解；</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2、熟练掌握关系数据库编程技术，具备TDSQL或Oracle等数据库设计和调优的能力；</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3、熟练掌握WEBLOGIC/TOMCAT/SpringGateway/ESB/MQ等中间件产品其一，熟悉基于其中一种中间件产品的应用程序开发、部署及维护；</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4、具备对中小型应用系统进行性能优化和故障诊断能力；</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5、熟悉银行业务。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jc w:val="center"/>
        </w:trPr>
        <w:tc>
          <w:tcPr>
            <w:tcW w:w="1148"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jc w:val="center"/>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高级外包服务人员</w:t>
            </w:r>
          </w:p>
        </w:tc>
        <w:tc>
          <w:tcPr>
            <w:tcW w:w="2672"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leftChars="0" w:right="0" w:rightChars="0"/>
              <w:textAlignment w:val="auto"/>
              <w:rPr>
                <w:rFonts w:hint="default" w:ascii="Times New Roman" w:hAnsi="Times New Roman" w:eastAsia="仿宋" w:cs="Times New Roman"/>
                <w:color w:val="auto"/>
                <w:sz w:val="22"/>
                <w:szCs w:val="22"/>
              </w:rPr>
            </w:pPr>
            <w:r>
              <w:rPr>
                <w:rFonts w:hint="eastAsia" w:ascii="仿宋" w:hAnsi="仿宋" w:eastAsia="仿宋" w:cs="仿宋"/>
                <w:kern w:val="2"/>
                <w:sz w:val="22"/>
                <w:szCs w:val="22"/>
              </w:rPr>
              <w:t>1、应满足以下要求之一：</w:t>
            </w:r>
            <w:r>
              <w:br w:type="textWrapping"/>
            </w:r>
            <w:r>
              <w:rPr>
                <w:rFonts w:hint="eastAsia" w:ascii="仿宋" w:hAnsi="仿宋" w:eastAsia="仿宋" w:cs="仿宋"/>
                <w:kern w:val="2"/>
                <w:sz w:val="22"/>
                <w:szCs w:val="22"/>
              </w:rPr>
              <w:t>（1）大专学历，具有4年及以上项目开发经验；</w:t>
            </w:r>
            <w:r>
              <w:br w:type="textWrapping"/>
            </w:r>
            <w:r>
              <w:rPr>
                <w:rFonts w:hint="eastAsia" w:ascii="仿宋" w:hAnsi="仿宋" w:eastAsia="仿宋" w:cs="仿宋"/>
                <w:kern w:val="2"/>
                <w:sz w:val="22"/>
                <w:szCs w:val="22"/>
              </w:rPr>
              <w:t>（2）大学本科学历，具有3年及以上项目开发经验；</w:t>
            </w:r>
            <w:r>
              <w:br w:type="textWrapping"/>
            </w:r>
            <w:r>
              <w:rPr>
                <w:rFonts w:hint="eastAsia" w:ascii="仿宋" w:hAnsi="仿宋" w:eastAsia="仿宋" w:cs="仿宋"/>
                <w:kern w:val="2"/>
                <w:sz w:val="22"/>
                <w:szCs w:val="22"/>
              </w:rPr>
              <w:t>2、所参与的项目不少于3个。</w:t>
            </w:r>
          </w:p>
        </w:tc>
        <w:tc>
          <w:tcPr>
            <w:tcW w:w="6097" w:type="dxa"/>
            <w:noWrap w:val="0"/>
            <w:vAlign w:val="center"/>
          </w:tcPr>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应满足以下要求中的至少一项：</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1、熟练掌握关系型数据库技术，具备中、大型数据库的设计和调优的能力及经验，能够作为核心人员参与大型应用系统的数据库设计及调优，或组织实施中型应用系统的数据库设计及调优；</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2、精通需求分析和软件设计方法，能够作为核心人员参与大型应用系统的软件架构设计，或组织实施中型应用系统的软件架构设计；</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3、具备WEBLOGIC/TOMCAT/NETTY/ESB/MQ/REDIS等中间件产品之一的故障诊断及性能调优能力， 能够作为核心人员参与基于以上中间件产品之一的大型应用架构设计，或组织实施基于以上中间件产品之一的中型应用架构设计；</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4、具备对大中型应用系统进行性能优化和故障诊断能力,对接口或服务的限流熔断能够提供合理建议。</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pPr>
            <w:r>
              <w:rPr>
                <w:rFonts w:hint="eastAsia" w:ascii="仿宋" w:hAnsi="仿宋" w:eastAsia="仿宋" w:cs="仿宋"/>
                <w:kern w:val="2"/>
                <w:sz w:val="22"/>
                <w:szCs w:val="22"/>
              </w:rPr>
              <w:t>5、具备系统优化更新的意识及主动性，精通应用的发布和运维，对需求的可行性能够提出精确分析。</w:t>
            </w:r>
          </w:p>
          <w:p>
            <w:pPr>
              <w:pStyle w:val="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textAlignment w:val="auto"/>
              <w:rPr>
                <w:rFonts w:hint="eastAsia" w:ascii="Times New Roman" w:hAnsi="Times New Roman" w:eastAsia="仿宋" w:cs="Times New Roman"/>
                <w:color w:val="auto"/>
                <w:sz w:val="22"/>
                <w:szCs w:val="22"/>
                <w:lang w:val="en-US" w:eastAsia="zh-CN"/>
              </w:rPr>
            </w:pPr>
            <w:r>
              <w:rPr>
                <w:rFonts w:hint="eastAsia" w:ascii="仿宋" w:hAnsi="仿宋" w:eastAsia="仿宋" w:cs="仿宋"/>
                <w:kern w:val="2"/>
                <w:sz w:val="22"/>
                <w:szCs w:val="22"/>
              </w:rPr>
              <w:t>6、具备iOS、安卓、鸿蒙系统其中一种系统开发能力且对对应的系统优化、故障诊断、架构设计等具有较高的设计和开发能力，能够对我行手机App提出相应的合理化建议</w:t>
            </w:r>
            <w:r>
              <w:rPr>
                <w:rFonts w:hint="eastAsia" w:ascii="仿宋" w:hAnsi="仿宋" w:eastAsia="仿宋" w:cs="仿宋"/>
                <w:kern w:val="2"/>
                <w:sz w:val="22"/>
                <w:szCs w:val="22"/>
                <w:lang w:eastAsia="zh-CN"/>
              </w:rPr>
              <w:t>。</w:t>
            </w:r>
          </w:p>
        </w:tc>
      </w:tr>
    </w:tbl>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4.4 </w:t>
      </w:r>
      <w:r>
        <w:rPr>
          <w:rFonts w:hint="default" w:ascii="Times New Roman" w:hAnsi="Times New Roman" w:eastAsia="仿宋" w:cs="Times New Roman"/>
          <w:snapToGrid w:val="0"/>
          <w:color w:val="000000"/>
          <w:sz w:val="28"/>
          <w:szCs w:val="28"/>
          <w:highlight w:val="none"/>
          <w:lang w:eastAsia="zh-CN"/>
        </w:rPr>
        <w:t>驻场人员稳定性、质量要求：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（1）等级划分要求：外包人员根据能力水平分为：初级、中级、高级；</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（2）人员定价要求：按等级定人员单价（初级、中级、高级），人员级按月进行评估并结算；</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（3）试用期要求：在乙方入职15天，试用期内不结算任何费用；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（4）人员稳定性要求：外包人员不满一年未经甲方审批乙方擅自调离或者离职的，最后一个季度按人月单价50%结算。</w:t>
      </w:r>
    </w:p>
    <w:p>
      <w:pPr>
        <w:autoSpaceDE w:val="0"/>
        <w:autoSpaceDN w:val="0"/>
        <w:adjustRightInd w:val="0"/>
        <w:ind w:firstLine="624"/>
        <w:jc w:val="left"/>
        <w:rPr>
          <w:rFonts w:hint="default" w:ascii="Times New Roman" w:hAnsi="Times New Roman" w:eastAsia="仿宋" w:cs="Times New Roman"/>
          <w:snapToGrid w:val="0"/>
          <w:color w:val="000000"/>
          <w:sz w:val="28"/>
          <w:szCs w:val="28"/>
          <w:highlight w:val="none"/>
          <w:lang w:eastAsia="zh-CN"/>
        </w:rPr>
      </w:pPr>
      <w:r>
        <w:rPr>
          <w:rFonts w:hint="default" w:ascii="Times New Roman" w:hAnsi="Times New Roman" w:eastAsia="仿宋" w:cs="Times New Roman"/>
          <w:snapToGrid w:val="0"/>
          <w:color w:val="000000"/>
          <w:sz w:val="28"/>
          <w:szCs w:val="28"/>
          <w:highlight w:val="none"/>
          <w:lang w:val="en-US" w:eastAsia="zh-CN"/>
        </w:rPr>
        <w:t xml:space="preserve">4.5 </w:t>
      </w:r>
      <w:r>
        <w:rPr>
          <w:rFonts w:hint="default" w:ascii="Times New Roman" w:hAnsi="Times New Roman" w:eastAsia="仿宋" w:cs="Times New Roman"/>
          <w:snapToGrid w:val="0"/>
          <w:color w:val="000000"/>
          <w:sz w:val="28"/>
          <w:szCs w:val="28"/>
          <w:highlight w:val="none"/>
          <w:lang w:eastAsia="zh-CN"/>
        </w:rPr>
        <w:t>驻场人员稳定性、质量要求：</w:t>
      </w:r>
    </w:p>
    <w:p>
      <w:pPr>
        <w:keepNext w:val="0"/>
        <w:keepLines w:val="0"/>
        <w:widowControl/>
        <w:suppressLineNumbers w:val="0"/>
        <w:wordWrap/>
        <w:spacing w:before="0" w:beforeAutospacing="0" w:after="0" w:afterAutospacing="0" w:line="27" w:lineRule="atLeast"/>
        <w:ind w:left="0" w:right="0" w:firstLine="560" w:firstLineChars="200"/>
        <w:jc w:val="both"/>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（1）驻场支持人员必须遵守采购人现行驻场人员管理的各项制度（办法）,如外包人员管理办法、进出登记制度、考勤制度、请假制度、保密制度等。驻场人员上班时间应遵守</w:t>
      </w:r>
      <w:r>
        <w:rPr>
          <w:rFonts w:hint="eastAsia" w:ascii="Times New Roman" w:hAnsi="Times New Roman" w:eastAsia="仿宋" w:cs="Times New Roman"/>
          <w:snapToGrid w:val="0"/>
          <w:color w:val="000000"/>
          <w:sz w:val="28"/>
          <w:szCs w:val="28"/>
          <w:highlight w:val="none"/>
          <w:lang w:val="en-US" w:eastAsia="zh-CN"/>
        </w:rPr>
        <w:t>采购人</w:t>
      </w:r>
      <w:r>
        <w:rPr>
          <w:rFonts w:hint="default" w:ascii="Times New Roman" w:hAnsi="Times New Roman" w:eastAsia="仿宋" w:cs="Times New Roman"/>
          <w:snapToGrid w:val="0"/>
          <w:color w:val="000000"/>
          <w:sz w:val="28"/>
          <w:szCs w:val="28"/>
          <w:highlight w:val="none"/>
          <w:lang w:val="en-US" w:eastAsia="zh-CN"/>
        </w:rPr>
        <w:t>员工考勤管理，如出现迟到或早退现象，一次扣人民币</w:t>
      </w:r>
      <w:r>
        <w:rPr>
          <w:rFonts w:hint="eastAsia" w:ascii="Times New Roman" w:hAnsi="Times New Roman" w:eastAsia="仿宋" w:cs="Times New Roman"/>
          <w:snapToGrid w:val="0"/>
          <w:color w:val="000000"/>
          <w:sz w:val="28"/>
          <w:szCs w:val="28"/>
          <w:highlight w:val="none"/>
          <w:lang w:val="en-US" w:eastAsia="zh-CN"/>
        </w:rPr>
        <w:t>100元罚金，采购人有权直接从应支付的相应合同金额中扣除相应罚金。</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（2）响应人驻场支持人员超过3人的，应以技术团队方式管理，响应人确认团队管理责任人（以下简称“管理人”），并指定管理人A角和B角，管理人必须有能力承担现场所属人员的管理职责。</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（3）所有驻场人员在合同期内，乙方不得安排在工作范围之外的兼职、借调。</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（4）对严重违反制度、纪律、规定、年度测试不合格的响应人驻场人员将给予退回，并按离岗人员计数，如因此给采购人造成负面影响或损失的，响应人必须负责挽回和赔偿损失。</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default" w:ascii="Times New Roman" w:hAnsi="Times New Roman" w:eastAsia="仿宋" w:cs="Times New Roman"/>
          <w:snapToGrid w:val="0"/>
          <w:color w:val="000000"/>
          <w:sz w:val="28"/>
          <w:szCs w:val="28"/>
          <w:highlight w:val="none"/>
          <w:lang w:val="en-US" w:eastAsia="zh-CN"/>
        </w:rPr>
        <w:t>（5）乙方驻场人员进离场手续必须在进离场前办完，包括借出物品退还、开发登录用户、门禁、出入证等。乙方驻场人员离场时须经过甲方项目经理审批同意后方可离场，如果擅自离场，甲方有权要求乙方承担</w:t>
      </w:r>
      <w:r>
        <w:rPr>
          <w:rFonts w:hint="eastAsia" w:ascii="Times New Roman" w:hAnsi="Times New Roman" w:eastAsia="仿宋" w:cs="Times New Roman"/>
          <w:snapToGrid w:val="0"/>
          <w:color w:val="000000"/>
          <w:sz w:val="28"/>
          <w:szCs w:val="28"/>
          <w:highlight w:val="none"/>
          <w:lang w:val="en-US" w:eastAsia="zh-CN"/>
        </w:rPr>
        <w:t>1000</w:t>
      </w:r>
      <w:r>
        <w:rPr>
          <w:rFonts w:hint="default" w:ascii="Times New Roman" w:hAnsi="Times New Roman" w:eastAsia="仿宋" w:cs="Times New Roman"/>
          <w:snapToGrid w:val="0"/>
          <w:color w:val="000000"/>
          <w:sz w:val="28"/>
          <w:szCs w:val="28"/>
          <w:highlight w:val="none"/>
          <w:lang w:val="en-US" w:eastAsia="zh-CN"/>
        </w:rPr>
        <w:t>元/次的擅自离场处罚费用，如果乙方人员擅自离场次数达到3次或3次以上，甲方有权视情节要求乙方承担</w:t>
      </w:r>
      <w:r>
        <w:rPr>
          <w:rFonts w:hint="eastAsia" w:ascii="Times New Roman" w:hAnsi="Times New Roman" w:eastAsia="仿宋" w:cs="Times New Roman"/>
          <w:snapToGrid w:val="0"/>
          <w:color w:val="000000"/>
          <w:sz w:val="28"/>
          <w:szCs w:val="28"/>
          <w:highlight w:val="none"/>
          <w:lang w:val="en-US" w:eastAsia="zh-CN"/>
        </w:rPr>
        <w:t>3000</w:t>
      </w:r>
      <w:r>
        <w:rPr>
          <w:rFonts w:hint="default" w:ascii="Times New Roman" w:hAnsi="Times New Roman" w:eastAsia="仿宋" w:cs="Times New Roman"/>
          <w:snapToGrid w:val="0"/>
          <w:color w:val="000000"/>
          <w:sz w:val="28"/>
          <w:szCs w:val="28"/>
          <w:highlight w:val="none"/>
          <w:lang w:val="en-US" w:eastAsia="zh-CN"/>
        </w:rPr>
        <w:t>元至</w:t>
      </w:r>
      <w:r>
        <w:rPr>
          <w:rFonts w:hint="eastAsia" w:ascii="Times New Roman" w:hAnsi="Times New Roman" w:eastAsia="仿宋" w:cs="Times New Roman"/>
          <w:snapToGrid w:val="0"/>
          <w:color w:val="000000"/>
          <w:sz w:val="28"/>
          <w:szCs w:val="28"/>
          <w:highlight w:val="none"/>
          <w:lang w:val="en-US" w:eastAsia="zh-CN"/>
        </w:rPr>
        <w:t>5</w:t>
      </w:r>
      <w:r>
        <w:rPr>
          <w:rFonts w:hint="default" w:ascii="Times New Roman" w:hAnsi="Times New Roman" w:eastAsia="仿宋" w:cs="Times New Roman"/>
          <w:snapToGrid w:val="0"/>
          <w:color w:val="000000"/>
          <w:sz w:val="28"/>
          <w:szCs w:val="28"/>
          <w:highlight w:val="none"/>
          <w:lang w:val="en-US" w:eastAsia="zh-CN"/>
        </w:rPr>
        <w:t>000元/次的违约金，且甲方有权从应支付的合同结算款中直接扣除。</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（6）</w:t>
      </w:r>
      <w:r>
        <w:rPr>
          <w:rFonts w:hint="default" w:ascii="Times New Roman" w:hAnsi="Times New Roman" w:eastAsia="仿宋" w:cs="Times New Roman"/>
          <w:snapToGrid w:val="0"/>
          <w:color w:val="000000"/>
          <w:sz w:val="28"/>
          <w:szCs w:val="28"/>
          <w:highlight w:val="none"/>
          <w:lang w:val="en-US" w:eastAsia="zh-CN"/>
        </w:rPr>
        <w:t>驻场人员</w:t>
      </w:r>
      <w:r>
        <w:rPr>
          <w:rFonts w:hint="eastAsia" w:ascii="Times New Roman" w:hAnsi="Times New Roman" w:eastAsia="仿宋" w:cs="Times New Roman"/>
          <w:snapToGrid w:val="0"/>
          <w:color w:val="000000"/>
          <w:sz w:val="28"/>
          <w:szCs w:val="28"/>
          <w:highlight w:val="none"/>
          <w:lang w:val="en-US" w:eastAsia="zh-CN"/>
        </w:rPr>
        <w:t>必须遵守我行安全管理及环境卫生管理规定，如有违反，我行有权针对人员进行200-1000不等的处罚，采购人有权直接从应支付的相应合同金额中扣除相应罚金。</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leftChars="0" w:firstLine="560" w:firstLineChars="200"/>
        <w:jc w:val="left"/>
        <w:textAlignment w:val="auto"/>
        <w:rPr>
          <w:rFonts w:hint="default" w:ascii="Times New Roman" w:hAnsi="Times New Roman" w:eastAsia="仿宋" w:cs="Times New Roman"/>
          <w:snapToGrid w:val="0"/>
          <w:color w:val="000000"/>
          <w:sz w:val="28"/>
          <w:szCs w:val="28"/>
          <w:highlight w:val="none"/>
          <w:lang w:val="en-US" w:eastAsia="zh-CN"/>
        </w:rPr>
      </w:pPr>
      <w:r>
        <w:rPr>
          <w:rFonts w:hint="eastAsia" w:ascii="Times New Roman" w:hAnsi="Times New Roman" w:eastAsia="仿宋" w:cs="Times New Roman"/>
          <w:snapToGrid w:val="0"/>
          <w:color w:val="000000"/>
          <w:sz w:val="28"/>
          <w:szCs w:val="28"/>
          <w:highlight w:val="none"/>
          <w:lang w:val="en-US" w:eastAsia="zh-CN"/>
        </w:rPr>
        <w:t>（7）针对驻场外包人员开发的程序若存在严重的质量问题，我行有权要求外包公司承担相关的处罚金，处罚金视情况而定，在项目验收时从合同款中直接扣除。</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lang w:val="en-US" w:eastAsia="zh-CN"/>
        </w:rPr>
      </w:pPr>
      <w:r>
        <w:rPr>
          <w:rFonts w:hint="eastAsia" w:ascii="Times New Roman" w:hAnsi="Times New Roman" w:eastAsia="仿宋"/>
          <w:snapToGrid w:val="0"/>
          <w:color w:val="auto"/>
          <w:sz w:val="28"/>
          <w:szCs w:val="28"/>
          <w:lang w:val="en-US" w:eastAsia="zh-CN"/>
        </w:rPr>
        <w:br w:type="page"/>
      </w:r>
    </w:p>
    <w:p>
      <w:pPr>
        <w:pStyle w:val="3"/>
        <w:spacing w:after="240"/>
        <w:jc w:val="center"/>
        <w:rPr>
          <w:rFonts w:ascii="Times New Roman" w:hAnsi="Times New Roman" w:eastAsia="仿宋"/>
        </w:rPr>
      </w:pPr>
      <w:r>
        <w:rPr>
          <w:rFonts w:ascii="Times New Roman" w:hAnsi="Times New Roman" w:eastAsia="仿宋"/>
          <w:b/>
          <w:snapToGrid w:val="0"/>
          <w:sz w:val="36"/>
          <w:szCs w:val="36"/>
        </w:rPr>
        <w:t>第四部分 报名及其它要求</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5、报名要求</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5.1意向人须于</w:t>
      </w:r>
      <w:r>
        <w:rPr>
          <w:rFonts w:ascii="Times New Roman" w:hAnsi="Times New Roman" w:eastAsia="仿宋"/>
          <w:b/>
          <w:bCs/>
          <w:snapToGrid w:val="0"/>
          <w:color w:val="FF0000"/>
          <w:sz w:val="28"/>
          <w:szCs w:val="28"/>
          <w:highlight w:val="yellow"/>
          <w:u w:val="single"/>
        </w:rPr>
        <w:t>202</w:t>
      </w:r>
      <w:r>
        <w:rPr>
          <w:rFonts w:hint="eastAsia" w:ascii="Times New Roman" w:hAnsi="Times New Roman" w:eastAsia="仿宋"/>
          <w:b/>
          <w:bCs/>
          <w:snapToGrid w:val="0"/>
          <w:color w:val="FF0000"/>
          <w:sz w:val="28"/>
          <w:szCs w:val="28"/>
          <w:highlight w:val="yellow"/>
          <w:u w:val="single"/>
          <w:lang w:val="en-US" w:eastAsia="zh-CN"/>
        </w:rPr>
        <w:t>5</w:t>
      </w:r>
      <w:r>
        <w:rPr>
          <w:rFonts w:ascii="Times New Roman" w:hAnsi="Times New Roman" w:eastAsia="仿宋"/>
          <w:b/>
          <w:bCs/>
          <w:snapToGrid w:val="0"/>
          <w:color w:val="FF0000"/>
          <w:sz w:val="28"/>
          <w:szCs w:val="28"/>
          <w:highlight w:val="yellow"/>
          <w:u w:val="single"/>
        </w:rPr>
        <w:t>年</w:t>
      </w:r>
      <w:r>
        <w:rPr>
          <w:rFonts w:hint="eastAsia" w:ascii="Times New Roman" w:hAnsi="Times New Roman" w:eastAsia="仿宋"/>
          <w:b/>
          <w:bCs/>
          <w:snapToGrid w:val="0"/>
          <w:color w:val="FF0000"/>
          <w:sz w:val="28"/>
          <w:szCs w:val="28"/>
          <w:highlight w:val="yellow"/>
          <w:u w:val="single"/>
          <w:lang w:val="en-US" w:eastAsia="zh-CN"/>
        </w:rPr>
        <w:t>2</w:t>
      </w:r>
      <w:r>
        <w:rPr>
          <w:rFonts w:ascii="Times New Roman" w:hAnsi="Times New Roman" w:eastAsia="仿宋"/>
          <w:b/>
          <w:bCs/>
          <w:snapToGrid w:val="0"/>
          <w:color w:val="FF0000"/>
          <w:sz w:val="28"/>
          <w:szCs w:val="28"/>
          <w:highlight w:val="yellow"/>
          <w:u w:val="single"/>
        </w:rPr>
        <w:t>月</w:t>
      </w:r>
      <w:r>
        <w:rPr>
          <w:rFonts w:hint="eastAsia" w:ascii="Times New Roman" w:hAnsi="Times New Roman" w:eastAsia="仿宋"/>
          <w:b/>
          <w:bCs/>
          <w:snapToGrid w:val="0"/>
          <w:color w:val="FF0000"/>
          <w:sz w:val="28"/>
          <w:szCs w:val="28"/>
          <w:highlight w:val="yellow"/>
          <w:u w:val="single"/>
          <w:lang w:val="en-US" w:eastAsia="zh-CN"/>
        </w:rPr>
        <w:t>11</w:t>
      </w:r>
      <w:r>
        <w:rPr>
          <w:rFonts w:ascii="Times New Roman" w:hAnsi="Times New Roman" w:eastAsia="仿宋"/>
          <w:b/>
          <w:bCs/>
          <w:snapToGrid w:val="0"/>
          <w:color w:val="FF0000"/>
          <w:sz w:val="28"/>
          <w:szCs w:val="28"/>
          <w:highlight w:val="yellow"/>
          <w:u w:val="single"/>
        </w:rPr>
        <w:t>日</w:t>
      </w:r>
      <w:r>
        <w:rPr>
          <w:rFonts w:ascii="Times New Roman" w:hAnsi="Times New Roman" w:eastAsia="仿宋"/>
          <w:snapToGrid w:val="0"/>
          <w:color w:val="000000"/>
          <w:sz w:val="28"/>
          <w:szCs w:val="28"/>
        </w:rPr>
        <w:t>前将“</w:t>
      </w:r>
      <w:r>
        <w:rPr>
          <w:rFonts w:ascii="Times New Roman" w:hAnsi="Times New Roman" w:eastAsia="仿宋"/>
          <w:snapToGrid w:val="0"/>
          <w:color w:val="C00000"/>
          <w:sz w:val="28"/>
          <w:szCs w:val="28"/>
          <w:u w:val="single"/>
        </w:rPr>
        <w:t>供应商报名表</w:t>
      </w:r>
      <w:r>
        <w:rPr>
          <w:rFonts w:hint="eastAsia" w:ascii="Times New Roman" w:hAnsi="Times New Roman" w:eastAsia="仿宋"/>
          <w:snapToGrid w:val="0"/>
          <w:color w:val="C00000"/>
          <w:sz w:val="28"/>
          <w:szCs w:val="28"/>
          <w:u w:val="single"/>
        </w:rPr>
        <w:t>+</w:t>
      </w:r>
      <w:r>
        <w:rPr>
          <w:rFonts w:ascii="Times New Roman" w:hAnsi="Times New Roman" w:eastAsia="仿宋"/>
          <w:snapToGrid w:val="0"/>
          <w:color w:val="C00000"/>
          <w:sz w:val="28"/>
          <w:szCs w:val="28"/>
          <w:u w:val="single"/>
        </w:rPr>
        <w:t>附件材料整合成一份PDF文件（签字盖章扫描件）</w:t>
      </w:r>
      <w:r>
        <w:rPr>
          <w:rFonts w:hint="eastAsia" w:ascii="Times New Roman" w:hAnsi="Times New Roman" w:eastAsia="仿宋"/>
          <w:snapToGrid w:val="0"/>
          <w:sz w:val="28"/>
          <w:szCs w:val="28"/>
          <w:u w:val="single"/>
        </w:rPr>
        <w:t>（文件名：</w:t>
      </w:r>
      <w:r>
        <w:rPr>
          <w:rFonts w:hint="eastAsia" w:ascii="Times New Roman" w:hAnsi="Times New Roman" w:eastAsia="仿宋"/>
          <w:snapToGrid w:val="0"/>
          <w:color w:val="000000"/>
          <w:sz w:val="28"/>
          <w:u w:val="single"/>
        </w:rPr>
        <w:t>项目名+公司名</w:t>
      </w:r>
      <w:r>
        <w:rPr>
          <w:rFonts w:hint="eastAsia" w:ascii="Times New Roman" w:hAnsi="Times New Roman" w:eastAsia="仿宋"/>
          <w:snapToGrid w:val="0"/>
          <w:sz w:val="28"/>
          <w:szCs w:val="28"/>
          <w:u w:val="single"/>
        </w:rPr>
        <w:t>）</w:t>
      </w:r>
      <w:r>
        <w:rPr>
          <w:rFonts w:ascii="Times New Roman" w:hAnsi="Times New Roman" w:eastAsia="仿宋"/>
          <w:snapToGrid w:val="0"/>
          <w:color w:val="000000"/>
          <w:sz w:val="28"/>
          <w:szCs w:val="28"/>
        </w:rPr>
        <w:t>”发送至公告人邮箱：</w:t>
      </w:r>
      <w:r>
        <w:fldChar w:fldCharType="begin"/>
      </w:r>
      <w:r>
        <w:instrText xml:space="preserve"> HYPERLINK "mailto:jzcg@zrcbank.com，邮件名称为" </w:instrText>
      </w:r>
      <w:r>
        <w:fldChar w:fldCharType="separate"/>
      </w:r>
      <w:r>
        <w:rPr>
          <w:rFonts w:ascii="Times New Roman" w:hAnsi="Times New Roman" w:eastAsia="仿宋"/>
          <w:snapToGrid w:val="0"/>
          <w:color w:val="000000"/>
          <w:sz w:val="28"/>
          <w:szCs w:val="28"/>
          <w:u w:val="single"/>
        </w:rPr>
        <w:t>jzcg@zrcbank.com</w:t>
      </w:r>
      <w:r>
        <w:rPr>
          <w:rFonts w:ascii="Times New Roman" w:hAnsi="Times New Roman" w:eastAsia="仿宋"/>
          <w:snapToGrid w:val="0"/>
          <w:color w:val="000000"/>
          <w:sz w:val="28"/>
          <w:szCs w:val="28"/>
        </w:rPr>
        <w:t>，邮件</w:t>
      </w:r>
      <w:r>
        <w:rPr>
          <w:rFonts w:hint="eastAsia" w:ascii="Times New Roman" w:hAnsi="Times New Roman" w:eastAsia="仿宋"/>
          <w:snapToGrid w:val="0"/>
          <w:color w:val="000000"/>
          <w:sz w:val="28"/>
          <w:szCs w:val="28"/>
        </w:rPr>
        <w:t>主题</w:t>
      </w:r>
      <w:r>
        <w:rPr>
          <w:rFonts w:ascii="Times New Roman" w:hAnsi="Times New Roman" w:eastAsia="仿宋"/>
          <w:snapToGrid w:val="0"/>
          <w:color w:val="000000"/>
          <w:sz w:val="28"/>
          <w:szCs w:val="28"/>
        </w:rPr>
        <w:t>为“</w:t>
      </w:r>
      <w:r>
        <w:rPr>
          <w:rFonts w:hint="eastAsia" w:ascii="Times New Roman" w:hAnsi="Times New Roman" w:eastAsia="仿宋"/>
          <w:snapToGrid w:val="0"/>
          <w:color w:val="000000"/>
          <w:sz w:val="28"/>
          <w:u w:val="single"/>
        </w:rPr>
        <w:t>项目名+公司名</w:t>
      </w:r>
      <w:r>
        <w:rPr>
          <w:rFonts w:ascii="Times New Roman" w:hAnsi="Times New Roman" w:eastAsia="仿宋"/>
          <w:snapToGrid w:val="0"/>
          <w:color w:val="000000"/>
          <w:sz w:val="28"/>
          <w:szCs w:val="28"/>
        </w:rPr>
        <w:t>”。公告人审核通过后，将邀请意向人进行现场</w:t>
      </w:r>
      <w:r>
        <w:rPr>
          <w:rFonts w:hint="eastAsia" w:ascii="Times New Roman" w:hAnsi="Times New Roman" w:eastAsia="仿宋"/>
          <w:snapToGrid w:val="0"/>
          <w:color w:val="000000"/>
          <w:sz w:val="28"/>
          <w:szCs w:val="28"/>
        </w:rPr>
        <w:t>技术</w:t>
      </w:r>
      <w:r>
        <w:rPr>
          <w:rFonts w:ascii="Times New Roman" w:hAnsi="Times New Roman" w:eastAsia="仿宋"/>
          <w:snapToGrid w:val="0"/>
          <w:color w:val="000000"/>
          <w:sz w:val="28"/>
          <w:szCs w:val="28"/>
        </w:rPr>
        <w:t>交流</w:t>
      </w:r>
      <w:r>
        <w:rPr>
          <w:rFonts w:hint="eastAsia" w:ascii="Times New Roman" w:hAnsi="Times New Roman" w:eastAsia="仿宋"/>
          <w:snapToGrid w:val="0"/>
          <w:color w:val="000000"/>
          <w:sz w:val="28"/>
          <w:szCs w:val="28"/>
        </w:rPr>
        <w:t>及选型</w:t>
      </w:r>
      <w:r>
        <w:rPr>
          <w:rFonts w:ascii="Times New Roman" w:hAnsi="Times New Roman" w:eastAsia="仿宋"/>
          <w:snapToGrid w:val="0"/>
          <w:color w:val="000000"/>
          <w:sz w:val="28"/>
          <w:szCs w:val="28"/>
        </w:rPr>
        <w:t>。</w:t>
      </w:r>
      <w:r>
        <w:rPr>
          <w:rFonts w:ascii="Times New Roman" w:hAnsi="Times New Roman" w:eastAsia="仿宋"/>
          <w:snapToGrid w:val="0"/>
          <w:color w:val="000000"/>
          <w:sz w:val="28"/>
          <w:szCs w:val="28"/>
        </w:rPr>
        <w:fldChar w:fldCharType="end"/>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5.2</w:t>
      </w:r>
      <w:r>
        <w:rPr>
          <w:rFonts w:hint="eastAsia" w:ascii="Times New Roman" w:hAnsi="Times New Roman" w:eastAsia="仿宋"/>
          <w:snapToGrid w:val="0"/>
          <w:color w:val="000000"/>
          <w:sz w:val="28"/>
          <w:szCs w:val="28"/>
          <w:u w:val="single"/>
        </w:rPr>
        <w:t>意向人递交的报名材料应清晰、规范、真实</w:t>
      </w:r>
      <w:r>
        <w:rPr>
          <w:rFonts w:hint="eastAsia" w:ascii="Times New Roman" w:hAnsi="Times New Roman" w:eastAsia="仿宋"/>
          <w:snapToGrid w:val="0"/>
          <w:color w:val="000000"/>
          <w:sz w:val="28"/>
          <w:szCs w:val="28"/>
        </w:rPr>
        <w:t>。如提供虚假材料，自动丧失本项目的参与资格，且将被列入我行供应商黑名单。</w:t>
      </w:r>
    </w:p>
    <w:p>
      <w:pPr>
        <w:tabs>
          <w:tab w:val="left" w:pos="0"/>
        </w:tabs>
        <w:jc w:val="left"/>
        <w:rPr>
          <w:rFonts w:ascii="Times New Roman" w:hAnsi="Times New Roman" w:eastAsia="仿宋"/>
          <w:b/>
          <w:bCs/>
          <w:snapToGrid w:val="0"/>
          <w:color w:val="000000"/>
          <w:sz w:val="28"/>
          <w:szCs w:val="28"/>
        </w:rPr>
      </w:pPr>
      <w:r>
        <w:rPr>
          <w:rFonts w:ascii="Times New Roman" w:hAnsi="Times New Roman" w:eastAsia="仿宋"/>
          <w:b/>
          <w:bCs/>
          <w:snapToGrid w:val="0"/>
          <w:color w:val="000000"/>
          <w:sz w:val="28"/>
          <w:szCs w:val="28"/>
        </w:rPr>
        <w:t>6、其它</w:t>
      </w:r>
    </w:p>
    <w:p>
      <w:pPr>
        <w:tabs>
          <w:tab w:val="left" w:pos="0"/>
        </w:tabs>
        <w:ind w:firstLine="560" w:firstLineChars="200"/>
        <w:jc w:val="left"/>
        <w:rPr>
          <w:rFonts w:ascii="Times New Roman" w:hAnsi="Times New Roman" w:eastAsia="仿宋"/>
          <w:snapToGrid w:val="0"/>
          <w:color w:val="000000"/>
          <w:sz w:val="28"/>
          <w:szCs w:val="28"/>
        </w:rPr>
      </w:pPr>
      <w:r>
        <w:rPr>
          <w:rFonts w:ascii="Times New Roman" w:hAnsi="Times New Roman" w:eastAsia="仿宋"/>
          <w:snapToGrid w:val="0"/>
          <w:color w:val="000000"/>
          <w:sz w:val="28"/>
          <w:szCs w:val="28"/>
        </w:rPr>
        <w:t>6.1意向人应自行承担与参与项目</w:t>
      </w:r>
      <w:r>
        <w:rPr>
          <w:rFonts w:hint="eastAsia" w:ascii="Times New Roman" w:hAnsi="Times New Roman" w:eastAsia="仿宋"/>
          <w:snapToGrid w:val="0"/>
          <w:color w:val="000000"/>
          <w:sz w:val="28"/>
          <w:szCs w:val="28"/>
        </w:rPr>
        <w:t>选型</w:t>
      </w:r>
      <w:r>
        <w:rPr>
          <w:rFonts w:ascii="Times New Roman" w:hAnsi="Times New Roman" w:eastAsia="仿宋"/>
          <w:snapToGrid w:val="0"/>
          <w:color w:val="000000"/>
          <w:sz w:val="28"/>
          <w:szCs w:val="28"/>
        </w:rPr>
        <w:t>有关的全部费用，公告人在任何情况下无义务和责任承担上述费用。</w:t>
      </w:r>
      <w:r>
        <w:rPr>
          <w:rFonts w:hint="eastAsia" w:ascii="仿宋" w:hAnsi="仿宋" w:eastAsia="仿宋"/>
          <w:snapToGrid w:val="0"/>
          <w:sz w:val="28"/>
          <w:szCs w:val="28"/>
        </w:rPr>
        <w:t>公告人将提供选型交流的办公场所、测试用环境。</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6.2本次项目选型报名不收取意向人任何费用。</w:t>
      </w:r>
    </w:p>
    <w:p>
      <w:pPr>
        <w:tabs>
          <w:tab w:val="left" w:pos="0"/>
        </w:tabs>
        <w:ind w:firstLine="560" w:firstLineChars="200"/>
        <w:jc w:val="left"/>
        <w:rPr>
          <w:rFonts w:ascii="Times New Roman" w:hAnsi="Times New Roman" w:eastAsia="仿宋"/>
          <w:snapToGrid w:val="0"/>
          <w:color w:val="000000"/>
          <w:sz w:val="28"/>
          <w:szCs w:val="28"/>
        </w:rPr>
      </w:pPr>
      <w:r>
        <w:rPr>
          <w:rFonts w:hint="eastAsia" w:ascii="Times New Roman" w:hAnsi="Times New Roman" w:eastAsia="仿宋"/>
          <w:snapToGrid w:val="0"/>
          <w:color w:val="000000"/>
          <w:sz w:val="28"/>
          <w:szCs w:val="28"/>
        </w:rPr>
        <w:t>6.3</w:t>
      </w:r>
      <w:r>
        <w:rPr>
          <w:rFonts w:hint="eastAsia" w:ascii="Times New Roman" w:hAnsi="Times New Roman" w:eastAsia="仿宋"/>
          <w:snapToGrid w:val="0"/>
          <w:color w:val="000000"/>
          <w:sz w:val="28"/>
          <w:szCs w:val="28"/>
          <w:u w:val="single"/>
        </w:rPr>
        <w:t>符合本公告报名条件的</w:t>
      </w:r>
      <w:r>
        <w:rPr>
          <w:rFonts w:ascii="Times New Roman" w:hAnsi="Times New Roman" w:eastAsia="仿宋"/>
          <w:snapToGrid w:val="0"/>
          <w:color w:val="000000"/>
          <w:sz w:val="28"/>
          <w:szCs w:val="28"/>
          <w:u w:val="single"/>
        </w:rPr>
        <w:t>意向人</w:t>
      </w:r>
      <w:r>
        <w:rPr>
          <w:rFonts w:hint="eastAsia" w:ascii="Times New Roman" w:hAnsi="Times New Roman" w:eastAsia="仿宋"/>
          <w:snapToGrid w:val="0"/>
          <w:color w:val="000000"/>
          <w:sz w:val="28"/>
          <w:szCs w:val="28"/>
          <w:u w:val="single"/>
        </w:rPr>
        <w:t>，按时提交报名资料后，公告人将对意向人的资料进行审核并进行技术交流、选型，经审核、选型通过的意向人，公告人将发出正式采购邀请，邀请意向人参与项目竞标。公告人保留要求意向人补充提交报名资料的权利</w:t>
      </w:r>
      <w:r>
        <w:rPr>
          <w:rFonts w:hint="eastAsia" w:ascii="Times New Roman" w:hAnsi="Times New Roman" w:eastAsia="仿宋"/>
          <w:snapToGrid w:val="0"/>
          <w:color w:val="000000"/>
          <w:sz w:val="28"/>
          <w:szCs w:val="28"/>
        </w:rPr>
        <w:t>。</w:t>
      </w:r>
    </w:p>
    <w:p>
      <w:pPr>
        <w:tabs>
          <w:tab w:val="left" w:pos="0"/>
        </w:tabs>
        <w:ind w:firstLine="560" w:firstLineChars="200"/>
        <w:jc w:val="left"/>
        <w:rPr>
          <w:rFonts w:ascii="Times New Roman" w:hAnsi="Times New Roman" w:eastAsia="仿宋"/>
        </w:rPr>
      </w:pPr>
      <w:r>
        <w:rPr>
          <w:rFonts w:ascii="Times New Roman" w:hAnsi="Times New Roman" w:eastAsia="仿宋"/>
          <w:snapToGrid w:val="0"/>
          <w:color w:val="000000"/>
          <w:sz w:val="28"/>
          <w:szCs w:val="28"/>
        </w:rPr>
        <w:t>6.</w:t>
      </w:r>
      <w:r>
        <w:rPr>
          <w:rFonts w:hint="eastAsia" w:ascii="Times New Roman" w:hAnsi="Times New Roman" w:eastAsia="仿宋"/>
          <w:snapToGrid w:val="0"/>
          <w:color w:val="000000"/>
          <w:sz w:val="28"/>
          <w:szCs w:val="28"/>
        </w:rPr>
        <w:t>4</w:t>
      </w:r>
      <w:r>
        <w:rPr>
          <w:rFonts w:ascii="Times New Roman" w:hAnsi="Times New Roman" w:eastAsia="仿宋"/>
          <w:snapToGrid w:val="0"/>
          <w:color w:val="000000"/>
          <w:sz w:val="28"/>
          <w:szCs w:val="28"/>
        </w:rPr>
        <w:t>公告文件的解释及咨询：本公告文件的解释权属公告人。对本次公告有任何询问，请与张家港农商银行本次公告联系人联系。</w:t>
      </w:r>
    </w:p>
    <w:p>
      <w:pPr>
        <w:jc w:val="right"/>
        <w:rPr>
          <w:rFonts w:ascii="Times New Roman" w:hAnsi="Times New Roman" w:eastAsia="仿宋"/>
          <w:color w:val="000000"/>
          <w:sz w:val="30"/>
          <w:szCs w:val="30"/>
        </w:rPr>
      </w:pPr>
    </w:p>
    <w:p>
      <w:pPr>
        <w:jc w:val="right"/>
        <w:rPr>
          <w:rFonts w:ascii="Times New Roman" w:hAnsi="Times New Roman" w:eastAsia="仿宋"/>
          <w:color w:val="000000"/>
          <w:sz w:val="30"/>
          <w:szCs w:val="30"/>
        </w:rPr>
      </w:pPr>
      <w:r>
        <w:rPr>
          <w:rFonts w:ascii="Times New Roman" w:hAnsi="Times New Roman" w:eastAsia="仿宋"/>
          <w:color w:val="000000"/>
          <w:sz w:val="30"/>
          <w:szCs w:val="30"/>
        </w:rPr>
        <w:t>江苏张家港农村商业银行股份有限公司</w:t>
      </w:r>
    </w:p>
    <w:p>
      <w:pPr>
        <w:ind w:firstLine="4500" w:firstLineChars="1500"/>
        <w:jc w:val="both"/>
        <w:rPr>
          <w:color w:val="auto"/>
        </w:rPr>
      </w:pPr>
      <w:r>
        <w:rPr>
          <w:rFonts w:ascii="Times New Roman" w:hAnsi="Times New Roman" w:eastAsia="仿宋"/>
          <w:color w:val="auto"/>
          <w:sz w:val="30"/>
          <w:szCs w:val="30"/>
        </w:rPr>
        <w:t>202</w:t>
      </w:r>
      <w:r>
        <w:rPr>
          <w:rFonts w:hint="eastAsia" w:ascii="Times New Roman" w:hAnsi="Times New Roman" w:eastAsia="仿宋"/>
          <w:color w:val="auto"/>
          <w:sz w:val="30"/>
          <w:szCs w:val="30"/>
          <w:lang w:val="en-US" w:eastAsia="zh-CN"/>
        </w:rPr>
        <w:t>5</w:t>
      </w:r>
      <w:r>
        <w:rPr>
          <w:rFonts w:ascii="Times New Roman" w:hAnsi="Times New Roman" w:eastAsia="仿宋"/>
          <w:color w:val="auto"/>
          <w:sz w:val="30"/>
          <w:szCs w:val="30"/>
        </w:rPr>
        <w:t>年</w:t>
      </w:r>
      <w:r>
        <w:rPr>
          <w:rFonts w:hint="eastAsia" w:ascii="Times New Roman" w:hAnsi="Times New Roman" w:eastAsia="仿宋"/>
          <w:color w:val="auto"/>
          <w:sz w:val="30"/>
          <w:szCs w:val="30"/>
          <w:lang w:val="en-US" w:eastAsia="zh-CN"/>
        </w:rPr>
        <w:t>2</w:t>
      </w:r>
      <w:r>
        <w:rPr>
          <w:rFonts w:ascii="Times New Roman" w:hAnsi="Times New Roman" w:eastAsia="仿宋"/>
          <w:color w:val="auto"/>
          <w:sz w:val="30"/>
          <w:szCs w:val="30"/>
        </w:rPr>
        <w:t>月</w:t>
      </w:r>
      <w:r>
        <w:rPr>
          <w:rFonts w:hint="eastAsia" w:ascii="Times New Roman" w:hAnsi="Times New Roman" w:eastAsia="仿宋"/>
          <w:color w:val="auto"/>
          <w:sz w:val="30"/>
          <w:szCs w:val="30"/>
          <w:lang w:val="en-US" w:eastAsia="zh-CN"/>
        </w:rPr>
        <w:t>8</w:t>
      </w:r>
      <w:r>
        <w:rPr>
          <w:rFonts w:ascii="Times New Roman" w:hAnsi="Times New Roman" w:eastAsia="仿宋"/>
          <w:color w:val="auto"/>
          <w:sz w:val="30"/>
          <w:szCs w:val="30"/>
        </w:rPr>
        <w:t>日</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E0ZDIxNjZmMjBhYzdkMDhjNGI3ODQ1ODk1MTIyZDcifQ=="/>
  </w:docVars>
  <w:rsids>
    <w:rsidRoot w:val="63BC1BA9"/>
    <w:rsid w:val="000064D1"/>
    <w:rsid w:val="00025491"/>
    <w:rsid w:val="000F2670"/>
    <w:rsid w:val="000F7FF1"/>
    <w:rsid w:val="00116DC3"/>
    <w:rsid w:val="0023043E"/>
    <w:rsid w:val="002648E6"/>
    <w:rsid w:val="00276B5F"/>
    <w:rsid w:val="00384377"/>
    <w:rsid w:val="0039722F"/>
    <w:rsid w:val="003B50C9"/>
    <w:rsid w:val="00467EAB"/>
    <w:rsid w:val="004C4609"/>
    <w:rsid w:val="00501117"/>
    <w:rsid w:val="005A71EB"/>
    <w:rsid w:val="005B1989"/>
    <w:rsid w:val="005E0132"/>
    <w:rsid w:val="00601F19"/>
    <w:rsid w:val="006362B0"/>
    <w:rsid w:val="006B1022"/>
    <w:rsid w:val="006C3B6A"/>
    <w:rsid w:val="00785EB1"/>
    <w:rsid w:val="00826A8F"/>
    <w:rsid w:val="00855417"/>
    <w:rsid w:val="00914849"/>
    <w:rsid w:val="009B394B"/>
    <w:rsid w:val="009C5ED9"/>
    <w:rsid w:val="00A16FDB"/>
    <w:rsid w:val="00A46E34"/>
    <w:rsid w:val="00B1276E"/>
    <w:rsid w:val="00B141CE"/>
    <w:rsid w:val="00B74AB8"/>
    <w:rsid w:val="00BD0972"/>
    <w:rsid w:val="00BD64C9"/>
    <w:rsid w:val="00BF03EC"/>
    <w:rsid w:val="00C925A2"/>
    <w:rsid w:val="00D32F8E"/>
    <w:rsid w:val="00D53C48"/>
    <w:rsid w:val="00D7040F"/>
    <w:rsid w:val="00DB30E2"/>
    <w:rsid w:val="00DD5CA0"/>
    <w:rsid w:val="00DF6046"/>
    <w:rsid w:val="00E47E9D"/>
    <w:rsid w:val="00E54A7B"/>
    <w:rsid w:val="00E73A0A"/>
    <w:rsid w:val="00E816FA"/>
    <w:rsid w:val="00EB33B0"/>
    <w:rsid w:val="00EB67FE"/>
    <w:rsid w:val="00F01F95"/>
    <w:rsid w:val="00F21444"/>
    <w:rsid w:val="00FC6F08"/>
    <w:rsid w:val="018F06BA"/>
    <w:rsid w:val="01B327A5"/>
    <w:rsid w:val="02451546"/>
    <w:rsid w:val="0351077F"/>
    <w:rsid w:val="045D0CB0"/>
    <w:rsid w:val="047E13E0"/>
    <w:rsid w:val="04AE367F"/>
    <w:rsid w:val="05461B09"/>
    <w:rsid w:val="056A585F"/>
    <w:rsid w:val="063F30A7"/>
    <w:rsid w:val="06A2530B"/>
    <w:rsid w:val="06AB4159"/>
    <w:rsid w:val="076A6695"/>
    <w:rsid w:val="077623FC"/>
    <w:rsid w:val="07A90395"/>
    <w:rsid w:val="0832174A"/>
    <w:rsid w:val="0B932773"/>
    <w:rsid w:val="0BA62607"/>
    <w:rsid w:val="0BA93BA4"/>
    <w:rsid w:val="0DEF573D"/>
    <w:rsid w:val="0DF1698D"/>
    <w:rsid w:val="0E050201"/>
    <w:rsid w:val="0EE95140"/>
    <w:rsid w:val="0F0863EE"/>
    <w:rsid w:val="0F273926"/>
    <w:rsid w:val="0F6008C2"/>
    <w:rsid w:val="0F685D13"/>
    <w:rsid w:val="104457BF"/>
    <w:rsid w:val="10BA6785"/>
    <w:rsid w:val="11757E25"/>
    <w:rsid w:val="12382409"/>
    <w:rsid w:val="12BB03C6"/>
    <w:rsid w:val="130E24D1"/>
    <w:rsid w:val="13984D29"/>
    <w:rsid w:val="14C440EC"/>
    <w:rsid w:val="15E60B29"/>
    <w:rsid w:val="16A40050"/>
    <w:rsid w:val="16B036BE"/>
    <w:rsid w:val="17756E90"/>
    <w:rsid w:val="17BC402A"/>
    <w:rsid w:val="187A22F0"/>
    <w:rsid w:val="195456F6"/>
    <w:rsid w:val="19E569D5"/>
    <w:rsid w:val="1A17021D"/>
    <w:rsid w:val="1B282A01"/>
    <w:rsid w:val="1BE30C48"/>
    <w:rsid w:val="1C3C442E"/>
    <w:rsid w:val="1C874183"/>
    <w:rsid w:val="1CBF5CF3"/>
    <w:rsid w:val="1CFD7F2E"/>
    <w:rsid w:val="1E384ED6"/>
    <w:rsid w:val="1E393A77"/>
    <w:rsid w:val="1ED50FA6"/>
    <w:rsid w:val="1FDF1ADA"/>
    <w:rsid w:val="214A6A99"/>
    <w:rsid w:val="21524140"/>
    <w:rsid w:val="2154271C"/>
    <w:rsid w:val="219A38C1"/>
    <w:rsid w:val="23120757"/>
    <w:rsid w:val="239656BB"/>
    <w:rsid w:val="24801565"/>
    <w:rsid w:val="269126FE"/>
    <w:rsid w:val="26EE2AB3"/>
    <w:rsid w:val="28460BE6"/>
    <w:rsid w:val="28CD68E9"/>
    <w:rsid w:val="293B19EC"/>
    <w:rsid w:val="2AAA2760"/>
    <w:rsid w:val="2AD04E2F"/>
    <w:rsid w:val="2B033E30"/>
    <w:rsid w:val="2BC404DA"/>
    <w:rsid w:val="2BC451C0"/>
    <w:rsid w:val="2D2819EA"/>
    <w:rsid w:val="2D59057B"/>
    <w:rsid w:val="2E695EA1"/>
    <w:rsid w:val="2FBD0387"/>
    <w:rsid w:val="312707E4"/>
    <w:rsid w:val="319E1574"/>
    <w:rsid w:val="32E106AD"/>
    <w:rsid w:val="335E7C44"/>
    <w:rsid w:val="33A9641C"/>
    <w:rsid w:val="33B95843"/>
    <w:rsid w:val="34063B13"/>
    <w:rsid w:val="3495650A"/>
    <w:rsid w:val="34A75871"/>
    <w:rsid w:val="34C72D45"/>
    <w:rsid w:val="35234E2B"/>
    <w:rsid w:val="37AA2D13"/>
    <w:rsid w:val="37B35C54"/>
    <w:rsid w:val="37B62027"/>
    <w:rsid w:val="387835BF"/>
    <w:rsid w:val="38C41A50"/>
    <w:rsid w:val="38CD69A2"/>
    <w:rsid w:val="39977877"/>
    <w:rsid w:val="3B725364"/>
    <w:rsid w:val="3C6B3E99"/>
    <w:rsid w:val="3C8B5B99"/>
    <w:rsid w:val="3D613D37"/>
    <w:rsid w:val="3DB54A04"/>
    <w:rsid w:val="3E1E6E79"/>
    <w:rsid w:val="3FF7445C"/>
    <w:rsid w:val="4045110D"/>
    <w:rsid w:val="41FB2D4E"/>
    <w:rsid w:val="42682232"/>
    <w:rsid w:val="43367B72"/>
    <w:rsid w:val="4355058B"/>
    <w:rsid w:val="450B0F8B"/>
    <w:rsid w:val="45115365"/>
    <w:rsid w:val="486A0223"/>
    <w:rsid w:val="48CE657F"/>
    <w:rsid w:val="490801BC"/>
    <w:rsid w:val="49B75DE3"/>
    <w:rsid w:val="49F36A0C"/>
    <w:rsid w:val="4ABB4A3D"/>
    <w:rsid w:val="4B1F4421"/>
    <w:rsid w:val="4B9D5798"/>
    <w:rsid w:val="4C195DAF"/>
    <w:rsid w:val="4CFB7C3A"/>
    <w:rsid w:val="4D5439C7"/>
    <w:rsid w:val="4D9152BC"/>
    <w:rsid w:val="4EFB5F21"/>
    <w:rsid w:val="4F2E6E48"/>
    <w:rsid w:val="4F4D13FD"/>
    <w:rsid w:val="50294C9A"/>
    <w:rsid w:val="50A20D13"/>
    <w:rsid w:val="52174C68"/>
    <w:rsid w:val="524965D8"/>
    <w:rsid w:val="52E06F0A"/>
    <w:rsid w:val="53EA6B5B"/>
    <w:rsid w:val="549D16F5"/>
    <w:rsid w:val="54C96065"/>
    <w:rsid w:val="550C652F"/>
    <w:rsid w:val="564E1291"/>
    <w:rsid w:val="56B57E6A"/>
    <w:rsid w:val="56DC2EB0"/>
    <w:rsid w:val="577662BF"/>
    <w:rsid w:val="577861BC"/>
    <w:rsid w:val="57E54C69"/>
    <w:rsid w:val="58056289"/>
    <w:rsid w:val="58200059"/>
    <w:rsid w:val="58245614"/>
    <w:rsid w:val="58481F8D"/>
    <w:rsid w:val="589C7358"/>
    <w:rsid w:val="58ED613D"/>
    <w:rsid w:val="5A194F5D"/>
    <w:rsid w:val="5A300EA5"/>
    <w:rsid w:val="5A3B4BDF"/>
    <w:rsid w:val="5A4E61B0"/>
    <w:rsid w:val="5A561DC4"/>
    <w:rsid w:val="5A883EE1"/>
    <w:rsid w:val="5B251DAB"/>
    <w:rsid w:val="5BB823D4"/>
    <w:rsid w:val="5BCB5805"/>
    <w:rsid w:val="5CF85B9A"/>
    <w:rsid w:val="5E5D73AE"/>
    <w:rsid w:val="5F2B2E6B"/>
    <w:rsid w:val="609B169C"/>
    <w:rsid w:val="60C22487"/>
    <w:rsid w:val="61C55970"/>
    <w:rsid w:val="6201310B"/>
    <w:rsid w:val="621517BC"/>
    <w:rsid w:val="627E1092"/>
    <w:rsid w:val="63190183"/>
    <w:rsid w:val="63BC1BA9"/>
    <w:rsid w:val="64864685"/>
    <w:rsid w:val="66C7577B"/>
    <w:rsid w:val="670C7632"/>
    <w:rsid w:val="677B5265"/>
    <w:rsid w:val="68383169"/>
    <w:rsid w:val="69B667C6"/>
    <w:rsid w:val="6AED3F1F"/>
    <w:rsid w:val="6B533758"/>
    <w:rsid w:val="6C3700B2"/>
    <w:rsid w:val="6C4355DB"/>
    <w:rsid w:val="6CB45FCA"/>
    <w:rsid w:val="6D0B4ED9"/>
    <w:rsid w:val="6D274E50"/>
    <w:rsid w:val="6D282616"/>
    <w:rsid w:val="6D2C52A2"/>
    <w:rsid w:val="6D317494"/>
    <w:rsid w:val="6DC75332"/>
    <w:rsid w:val="6DE071A2"/>
    <w:rsid w:val="6E5F60A4"/>
    <w:rsid w:val="6E9E58FD"/>
    <w:rsid w:val="6EA0288E"/>
    <w:rsid w:val="6EB56F81"/>
    <w:rsid w:val="6F3A1A40"/>
    <w:rsid w:val="7063328F"/>
    <w:rsid w:val="7234777B"/>
    <w:rsid w:val="742E6FC7"/>
    <w:rsid w:val="75497248"/>
    <w:rsid w:val="76A03704"/>
    <w:rsid w:val="78077920"/>
    <w:rsid w:val="787F1333"/>
    <w:rsid w:val="78AF16C5"/>
    <w:rsid w:val="7A5B293A"/>
    <w:rsid w:val="7A905528"/>
    <w:rsid w:val="7BE00C9D"/>
    <w:rsid w:val="7C4002D8"/>
    <w:rsid w:val="7C544CC5"/>
    <w:rsid w:val="7D721B1D"/>
    <w:rsid w:val="7E182BF1"/>
    <w:rsid w:val="7E2A7AE1"/>
    <w:rsid w:val="7E407421"/>
    <w:rsid w:val="7EB411A3"/>
    <w:rsid w:val="7F346712"/>
    <w:rsid w:val="7F3B60CB"/>
    <w:rsid w:val="7FD839F0"/>
    <w:rsid w:val="7FF56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3"/>
    <w:basedOn w:val="1"/>
    <w:next w:val="1"/>
    <w:qFormat/>
    <w:uiPriority w:val="0"/>
    <w:pPr>
      <w:keepNext/>
      <w:keepLines/>
      <w:spacing w:before="260" w:after="260" w:line="413" w:lineRule="auto"/>
      <w:jc w:val="center"/>
      <w:outlineLvl w:val="2"/>
    </w:pPr>
    <w:rPr>
      <w:b/>
      <w:sz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480" w:lineRule="auto"/>
      <w:jc w:val="center"/>
    </w:pPr>
    <w:rPr>
      <w:rFonts w:hint="eastAsia" w:ascii="宋体" w:eastAsia="楷体_GB2312"/>
      <w:b/>
      <w:sz w:val="72"/>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5"/>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2">
    <w:name w:val="首行缩进"/>
    <w:basedOn w:val="1"/>
    <w:qFormat/>
    <w:uiPriority w:val="0"/>
    <w:pPr>
      <w:ind w:firstLine="480" w:firstLineChars="200"/>
    </w:pPr>
    <w:rPr>
      <w:szCs w:val="20"/>
      <w:lang w:val="zh-CN"/>
    </w:rPr>
  </w:style>
  <w:style w:type="paragraph" w:customStyle="1" w:styleId="13">
    <w:name w:val="段"/>
    <w:next w:val="1"/>
    <w:qFormat/>
    <w:uiPriority w:val="0"/>
    <w:pPr>
      <w:autoSpaceDE w:val="0"/>
      <w:autoSpaceDN w:val="0"/>
      <w:adjustRightInd w:val="0"/>
      <w:snapToGrid w:val="0"/>
      <w:spacing w:after="200" w:afterLines="0"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4">
    <w:name w:val="正文表格"/>
    <w:basedOn w:val="1"/>
    <w:qFormat/>
    <w:uiPriority w:val="0"/>
    <w:pPr>
      <w:widowControl/>
      <w:adjustRightInd w:val="0"/>
      <w:snapToGrid w:val="0"/>
      <w:spacing w:line="288" w:lineRule="auto"/>
      <w:jc w:val="left"/>
    </w:pPr>
    <w:rPr>
      <w:szCs w:val="21"/>
    </w:rPr>
  </w:style>
  <w:style w:type="character" w:customStyle="1" w:styleId="15">
    <w:name w:val="页眉 字符"/>
    <w:basedOn w:val="11"/>
    <w:link w:val="7"/>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2008</Words>
  <Characters>2169</Characters>
  <Lines>24</Lines>
  <Paragraphs>6</Paragraphs>
  <TotalTime>208</TotalTime>
  <ScaleCrop>false</ScaleCrop>
  <LinksUpToDate>false</LinksUpToDate>
  <CharactersWithSpaces>2238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2023-11-20T05:31:00Z</dcterms:created>
  <dc:creator>zrc</dc:creator>
  <cp:lastModifiedBy>Administrator</cp:lastModifiedBy>
  <cp:lastPrinted>2025-02-08T05:42:00Z</cp:lastPrinted>
  <dcterms:modified xsi:type="dcterms:W3CDTF">2025-02-08T06:19:45Z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B35B2D5EBBD34133B5CDE38C882FF01D</vt:lpwstr>
  </property>
</Properties>
</file>