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“金港湾瑞享3号”定期报告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金港湾瑞享3号净值型人民币理财产品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348,707,172.13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4.3471%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405,688,118.42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97.77%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265,490,718.85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63.98%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55,027,629.79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13.26%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140,197,399.57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9,253,665.54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414,941,783.96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20,080,022.74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4.84%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20,080,022.74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4.84%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190,383,066.32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45.88%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210,463,089.06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50.72%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92,541,768.70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110,161,375.35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58,900,000.00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55,027,629.79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032280078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22泰州城投PPN001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31,070,290.90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7.49%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032280130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22长兴城投PPN001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20,949,603.61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166676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20交通01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20,755,439.90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185533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22常新G1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20,639,200.00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194301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22福清01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20,556,560.28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032280829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22宜兴经开PPN001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20,319,967.67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240314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24进出14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20,080,022.74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4.84%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006772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汇添富丰润中短债A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13,758,851.59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15,026,041.82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29,333,688.28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414,556,209.51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