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“金港湾惠享（私募版）1934期”定期报告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金港湾惠享（私募版）1934期净值型人民币理财产品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HXSM1934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34,190,000.00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1.0460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1.046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4.3951%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34,074,316.94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94.86%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34,074,316.94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1,844,468.77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5.14%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35,918,785.71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22881606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徐州兴铜城市建设投资控股集团有限公司2022年度第四期理财直接融资工具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34,074,316.94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1,844,468.77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35,764,426.08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5.16%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