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</w:pPr>
            <w:bookmarkStart w:id="0" w:name="JR_PAGE_ANCHOR_0_1"/>
            <w:bookmarkEnd w:id="0"/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“金港湾·悠享周开1号”定期报告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发布时间：2023年12月31日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本报告期自2023年01月01日起至12月31日止。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金港湾·悠享周开1号净值型人民币理财产品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1,688,640,000.00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1.0005</w:t>
            </w:r>
            <w:bookmarkStart w:id="3" w:name="_GoBack"/>
            <w:bookmarkEnd w:id="3"/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03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4975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1,730,836,204.22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99.44%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1,710,529,479.88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98.27%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gridSpan w:val="2"/>
          </w:tcPr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20,306,724.34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9,744,176.40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0.56%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1,740,580,380.62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332,424,451.49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19.10%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162,689,086.59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9.35%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1,285,212,570.58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73.84%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81,257,377.05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11,635,080.76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0.67%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1,710,529,479.88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98.28%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tcPr>
            <w:gridSpan w:val="2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报告期末按市值占产品资产净值比例大小排名前十的资产投资明细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占产品资产净值比例（％）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112309133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23浦发银行CD133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98,670,366.67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5.84%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032380771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23东阳国资PPN002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91,110,632.79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5.39%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032300421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23滨江城建PPN001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81,257,377.05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4.81%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032280884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22晋江城投PPN004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70,058,959.02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230406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23农发06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60,791,172.79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3.60%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178361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21椒发01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51,594,068.50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178415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21宁现02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51,536,564.39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230201  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23国开01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51,006,433.33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3.02%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032280853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22晋江建投PPN003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50,318,240.44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2.98%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p>
            <w:pPr>
              <w:pStyle w:val="4"/>
            </w:pP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114074        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22柯资01</w:t>
            </w:r>
          </w:p>
        </w:tc>
        <w:tc>
          <w:tcPr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50,186,075.34</w:t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2.97%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172,433,262.99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1,689,521,749.88</w:t>
            </w:r>
          </w:p>
        </w:tc>
        <w:tc>
          <w:tcPr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10.21%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80" w:hRule="exact"/>
        </w:trPr>
        <w:tc>
          <w:p>
            <w:pPr>
              <w:pStyle w:val="4"/>
            </w:pPr>
          </w:p>
        </w:tc>
        <w:tc>
          <w:tcPr>
            <w:gridSpan w:val="3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tcPr>
            <w:gridSpan w:val="5"/>
          </w:tcPr>
          <w:p>
            <w:pPr>
              <w:pStyle w:val="4"/>
            </w:pP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4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p>
            <w:pPr>
              <w:pStyle w:val="4"/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p>
            <w:pPr>
              <w:pStyle w:val="4"/>
            </w:pPr>
          </w:p>
        </w:tc>
        <w:tc>
          <w:tcPr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2023年12月31日</w:t>
            </w:r>
          </w:p>
        </w:tc>
        <w:tc>
          <w:p>
            <w:pPr>
              <w:pStyle w:val="4"/>
            </w:pPr>
          </w:p>
        </w:tc>
        <w:tc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553B31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3</TotalTime>
  <ScaleCrop>false</ScaleCrop>
  <LinksUpToDate>false</LinksUpToDate>
  <Application>WPS Office_11.8.2.11718_F1E327BC-269C-435d-A152-05C5408002CA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2024-02-23T02:37:07Z</dcterms:created>
  <dc:creator>zrcbank</dc:creator>
  <cp:lastModifiedBy>zrcbank</cp:lastModifiedBy>
  <dcterms:modified xsi:type="dcterms:W3CDTF">2024-02-23T02:40:22Z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5E5C26B05BD4471A83A81DE069DC502D</vt:lpwstr>
  </property>
</Properties>
</file>