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hint="eastAsia" w:ascii="宋体" w:hAnsi="宋体"/>
          <w:b/>
          <w:color w:val="000000"/>
          <w:sz w:val="28"/>
        </w:rPr>
      </w:pPr>
    </w:p>
    <w:p>
      <w:pPr>
        <w:pStyle w:val="5"/>
        <w:tabs>
          <w:tab w:val="left" w:pos="8280"/>
        </w:tabs>
        <w:spacing w:line="360" w:lineRule="auto"/>
        <w:outlineLvl w:val="0"/>
        <w:rPr>
          <w:rFonts w:hAnsi="宋体" w:eastAsia="宋体"/>
          <w:color w:val="000000"/>
          <w:sz w:val="44"/>
          <w:szCs w:val="44"/>
        </w:rPr>
      </w:pPr>
      <w:r>
        <w:rPr>
          <w:rFonts w:hint="default" w:hAnsi="宋体" w:eastAsia="宋体"/>
          <w:color w:val="000000"/>
          <w:sz w:val="44"/>
          <w:szCs w:val="44"/>
        </w:rPr>
        <w:t>江苏张家港农村商业银行股份有限公司</w:t>
      </w:r>
    </w:p>
    <w:p>
      <w:pPr>
        <w:pStyle w:val="5"/>
        <w:tabs>
          <w:tab w:val="left" w:pos="8280"/>
        </w:tabs>
        <w:spacing w:line="360" w:lineRule="auto"/>
        <w:outlineLvl w:val="0"/>
        <w:rPr>
          <w:rFonts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eastAsia="zh-CN"/>
        </w:rPr>
        <w:t>指标管理及数据资产管控平台项目</w:t>
      </w:r>
      <w:r>
        <w:rPr>
          <w:rFonts w:hAnsi="宋体" w:eastAsia="宋体"/>
          <w:color w:val="000000"/>
          <w:sz w:val="44"/>
          <w:szCs w:val="44"/>
        </w:rPr>
        <w:t>”</w:t>
      </w:r>
    </w:p>
    <w:p>
      <w:pPr>
        <w:pStyle w:val="5"/>
        <w:tabs>
          <w:tab w:val="left" w:pos="8280"/>
        </w:tabs>
        <w:spacing w:line="360" w:lineRule="auto"/>
        <w:outlineLvl w:val="0"/>
        <w:rPr>
          <w:rFonts w:hAnsi="宋体" w:eastAsia="宋体"/>
          <w:color w:val="000000"/>
          <w:sz w:val="44"/>
          <w:szCs w:val="44"/>
        </w:rPr>
      </w:pPr>
      <w:r>
        <w:rPr>
          <w:rFonts w:hAnsi="宋体" w:eastAsia="宋体"/>
          <w:color w:val="000000"/>
          <w:sz w:val="44"/>
          <w:szCs w:val="44"/>
        </w:rPr>
        <w:t>选型交流公告</w:t>
      </w:r>
    </w:p>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rPr>
          <w:rFonts w:hint="eastAsia" w:ascii="宋体" w:hAnsi="宋体"/>
        </w:rPr>
      </w:pPr>
    </w:p>
    <w:p>
      <w:pPr>
        <w:autoSpaceDE w:val="0"/>
        <w:autoSpaceDN w:val="0"/>
        <w:adjustRightInd w:val="0"/>
        <w:spacing w:line="560" w:lineRule="atLeast"/>
        <w:jc w:val="center"/>
        <w:rPr>
          <w:rFonts w:hint="eastAsia" w:ascii="宋体" w:hAnsi="宋体"/>
          <w:b/>
          <w:bCs/>
          <w:snapToGrid w:val="0"/>
          <w:color w:val="000000"/>
          <w:sz w:val="32"/>
        </w:rPr>
      </w:pPr>
    </w:p>
    <w:p>
      <w:pPr>
        <w:autoSpaceDE w:val="0"/>
        <w:autoSpaceDN w:val="0"/>
        <w:adjustRightInd w:val="0"/>
        <w:spacing w:line="560" w:lineRule="atLeast"/>
        <w:jc w:val="center"/>
        <w:rPr>
          <w:rFonts w:hint="eastAsia" w:ascii="宋体" w:hAnsi="宋体"/>
          <w:b/>
          <w:bCs/>
          <w:snapToGrid w:val="0"/>
          <w:color w:val="000000"/>
          <w:sz w:val="32"/>
        </w:rPr>
      </w:pPr>
    </w:p>
    <w:p>
      <w:pPr>
        <w:autoSpaceDE w:val="0"/>
        <w:autoSpaceDN w:val="0"/>
        <w:adjustRightInd w:val="0"/>
        <w:spacing w:line="560" w:lineRule="atLeast"/>
        <w:jc w:val="center"/>
        <w:rPr>
          <w:rFonts w:hint="eastAsia" w:ascii="宋体" w:hAnsi="宋体"/>
          <w:b/>
          <w:bCs/>
          <w:snapToGrid w:val="0"/>
          <w:color w:val="000000"/>
          <w:sz w:val="32"/>
        </w:rPr>
      </w:pPr>
    </w:p>
    <w:p>
      <w:pPr>
        <w:autoSpaceDE w:val="0"/>
        <w:autoSpaceDN w:val="0"/>
        <w:adjustRightInd w:val="0"/>
        <w:spacing w:line="560" w:lineRule="atLeast"/>
        <w:rPr>
          <w:rFonts w:hint="eastAsia" w:ascii="宋体" w:hAnsi="宋体"/>
          <w:b/>
          <w:bCs/>
          <w:snapToGrid w:val="0"/>
          <w:color w:val="000000"/>
          <w:sz w:val="32"/>
        </w:rPr>
      </w:pPr>
    </w:p>
    <w:p>
      <w:pPr>
        <w:autoSpaceDE w:val="0"/>
        <w:autoSpaceDN w:val="0"/>
        <w:adjustRightInd w:val="0"/>
        <w:spacing w:line="560" w:lineRule="atLeast"/>
        <w:jc w:val="center"/>
        <w:rPr>
          <w:rFonts w:hint="eastAsia" w:ascii="宋体" w:hAnsi="宋体"/>
          <w:b/>
          <w:bCs/>
          <w:snapToGrid w:val="0"/>
          <w:color w:val="000000"/>
          <w:sz w:val="32"/>
        </w:rPr>
      </w:pPr>
    </w:p>
    <w:p>
      <w:pPr>
        <w:snapToGrid w:val="0"/>
        <w:spacing w:line="480" w:lineRule="auto"/>
        <w:jc w:val="center"/>
        <w:rPr>
          <w:rFonts w:ascii="Times New Roman" w:hAnsi="Times New Roman" w:eastAsia="黑体"/>
          <w:sz w:val="32"/>
          <w:szCs w:val="32"/>
          <w:u w:val="single"/>
        </w:rPr>
      </w:pPr>
      <w:r>
        <w:rPr>
          <w:rFonts w:hint="eastAsia" w:eastAsia="黑体"/>
          <w:sz w:val="32"/>
          <w:szCs w:val="32"/>
        </w:rPr>
        <w:t xml:space="preserve"> </w:t>
      </w:r>
      <w:r>
        <w:rPr>
          <w:rFonts w:ascii="Times New Roman" w:hAnsi="Times New Roman" w:eastAsia="黑体"/>
          <w:sz w:val="32"/>
          <w:szCs w:val="32"/>
        </w:rPr>
        <w:t>采 购 人：</w:t>
      </w:r>
      <w:r>
        <w:rPr>
          <w:rFonts w:ascii="Times New Roman" w:hAnsi="Times New Roman" w:eastAsia="黑体"/>
          <w:sz w:val="32"/>
          <w:szCs w:val="32"/>
          <w:u w:val="single"/>
        </w:rPr>
        <w:t xml:space="preserve"> 江苏张家港农村商业银行股份有限公司</w:t>
      </w:r>
    </w:p>
    <w:p>
      <w:pPr>
        <w:snapToGrid w:val="0"/>
        <w:spacing w:line="480" w:lineRule="auto"/>
        <w:ind w:firstLine="640" w:firstLineChars="200"/>
        <w:rPr>
          <w:rFonts w:ascii="Times New Roman" w:hAnsi="Times New Roman" w:eastAsia="黑体"/>
          <w:sz w:val="32"/>
          <w:szCs w:val="32"/>
          <w:u w:val="single"/>
        </w:rPr>
      </w:pPr>
      <w:r>
        <w:rPr>
          <w:rFonts w:ascii="Times New Roman" w:hAnsi="Times New Roman" w:eastAsia="黑体"/>
          <w:sz w:val="32"/>
          <w:szCs w:val="32"/>
        </w:rPr>
        <w:t>地    点：</w:t>
      </w:r>
      <w:r>
        <w:rPr>
          <w:rFonts w:ascii="Times New Roman" w:hAnsi="Times New Roman" w:eastAsia="黑体"/>
          <w:sz w:val="32"/>
          <w:szCs w:val="32"/>
          <w:u w:val="single"/>
        </w:rPr>
        <w:t xml:space="preserve">      张家港市人民中路66号        </w:t>
      </w:r>
    </w:p>
    <w:p>
      <w:pPr>
        <w:snapToGrid w:val="0"/>
        <w:spacing w:line="480" w:lineRule="auto"/>
        <w:ind w:firstLine="640" w:firstLineChars="200"/>
        <w:rPr>
          <w:rFonts w:ascii="Times New Roman" w:hAnsi="Times New Roman" w:eastAsia="黑体"/>
          <w:sz w:val="32"/>
          <w:szCs w:val="32"/>
          <w:u w:val="single"/>
        </w:rPr>
      </w:pPr>
      <w:r>
        <w:rPr>
          <w:rFonts w:ascii="Times New Roman" w:hAnsi="Times New Roman" w:eastAsia="黑体"/>
          <w:sz w:val="32"/>
          <w:szCs w:val="32"/>
        </w:rPr>
        <w:t>公告编号：</w:t>
      </w:r>
      <w:r>
        <w:rPr>
          <w:rFonts w:ascii="Times New Roman" w:hAnsi="Times New Roman" w:eastAsia="黑体"/>
          <w:sz w:val="32"/>
          <w:szCs w:val="32"/>
          <w:u w:val="single"/>
        </w:rPr>
        <w:t xml:space="preserve">       </w:t>
      </w:r>
      <w:r>
        <w:rPr>
          <w:rFonts w:hint="eastAsia" w:ascii="Times New Roman" w:hAnsi="Times New Roman" w:eastAsia="黑体"/>
          <w:sz w:val="32"/>
          <w:szCs w:val="32"/>
          <w:u w:val="single"/>
          <w:lang w:eastAsia="zh-CN"/>
        </w:rPr>
        <w:t>ZJGXXZJ202503001</w:t>
      </w:r>
      <w:r>
        <w:rPr>
          <w:rFonts w:hint="eastAsia" w:ascii="Times New Roman" w:hAnsi="Times New Roman" w:eastAsia="黑体"/>
          <w:sz w:val="32"/>
          <w:szCs w:val="32"/>
          <w:u w:val="single"/>
        </w:rPr>
        <w:t xml:space="preserve">           </w:t>
      </w:r>
    </w:p>
    <w:p>
      <w:pPr>
        <w:snapToGrid w:val="0"/>
        <w:jc w:val="center"/>
        <w:rPr>
          <w:rFonts w:ascii="Times New Roman" w:hAnsi="Times New Roman" w:eastAsia="黑体"/>
          <w:sz w:val="32"/>
          <w:szCs w:val="32"/>
        </w:rPr>
      </w:pPr>
    </w:p>
    <w:p>
      <w:pPr>
        <w:snapToGrid w:val="0"/>
        <w:jc w:val="center"/>
        <w:rPr>
          <w:rFonts w:ascii="Times New Roman" w:hAnsi="Times New Roman" w:eastAsia="黑体"/>
          <w:sz w:val="32"/>
          <w:szCs w:val="32"/>
        </w:rPr>
      </w:pPr>
      <w:r>
        <w:rPr>
          <w:rFonts w:ascii="Times New Roman" w:hAnsi="Times New Roman" w:eastAsia="黑体"/>
          <w:sz w:val="32"/>
          <w:szCs w:val="32"/>
        </w:rPr>
        <w:t>202</w:t>
      </w:r>
      <w:r>
        <w:rPr>
          <w:rFonts w:hint="eastAsia" w:ascii="Times New Roman" w:hAnsi="Times New Roman" w:eastAsia="黑体"/>
          <w:sz w:val="32"/>
          <w:szCs w:val="32"/>
        </w:rPr>
        <w:t>5</w:t>
      </w:r>
      <w:r>
        <w:rPr>
          <w:rFonts w:ascii="Times New Roman" w:hAnsi="Times New Roman" w:eastAsia="黑体"/>
          <w:sz w:val="32"/>
          <w:szCs w:val="32"/>
        </w:rPr>
        <w:t>年</w:t>
      </w:r>
      <w:r>
        <w:rPr>
          <w:rFonts w:hint="eastAsia" w:ascii="Times New Roman" w:hAnsi="Times New Roman" w:eastAsia="黑体"/>
          <w:sz w:val="32"/>
          <w:szCs w:val="32"/>
        </w:rPr>
        <w:t>3</w:t>
      </w:r>
      <w:r>
        <w:rPr>
          <w:rFonts w:ascii="Times New Roman" w:hAnsi="Times New Roman" w:eastAsia="黑体"/>
          <w:sz w:val="32"/>
          <w:szCs w:val="32"/>
        </w:rPr>
        <w:t>月</w:t>
      </w:r>
    </w:p>
    <w:p>
      <w:pPr>
        <w:snapToGrid w:val="0"/>
        <w:jc w:val="center"/>
        <w:rPr>
          <w:rFonts w:eastAsia="黑体"/>
          <w:sz w:val="32"/>
          <w:szCs w:val="32"/>
        </w:rPr>
      </w:pPr>
      <w:bookmarkStart w:id="1" w:name="_GoBack"/>
      <w:bookmarkEnd w:id="1"/>
    </w:p>
    <w:p>
      <w:pPr>
        <w:autoSpaceDE w:val="0"/>
        <w:autoSpaceDN w:val="0"/>
        <w:adjustRightInd w:val="0"/>
        <w:spacing w:line="560" w:lineRule="atLeast"/>
        <w:rPr>
          <w:rFonts w:hint="eastAsia"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hint="eastAsia"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hint="eastAsia"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eastAsia="zh-CN"/>
        </w:rPr>
        <w:t>指标管理及数据资产管控平台</w:t>
      </w:r>
      <w:r>
        <w:rPr>
          <w:rFonts w:hint="eastAsia" w:ascii="仿宋" w:hAnsi="仿宋" w:eastAsia="仿宋" w:cs="仿宋"/>
          <w:snapToGrid w:val="0"/>
          <w:color w:val="000000"/>
          <w:sz w:val="28"/>
          <w:u w:val="single"/>
        </w:rPr>
        <w:t>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hint="eastAsia"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hint="eastAsia"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指标管理及数据资产管控平台</w:t>
      </w:r>
      <w:r>
        <w:rPr>
          <w:rFonts w:hint="eastAsia" w:ascii="仿宋" w:hAnsi="仿宋" w:eastAsia="仿宋" w:cs="仿宋"/>
          <w:snapToGrid w:val="0"/>
          <w:color w:val="000000"/>
          <w:sz w:val="28"/>
          <w:szCs w:val="28"/>
        </w:rPr>
        <w:t>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eastAsia" w:ascii="Times New Roman" w:hAnsi="Times New Roman" w:eastAsia="仿宋"/>
          <w:snapToGrid w:val="0"/>
          <w:sz w:val="28"/>
          <w:szCs w:val="28"/>
          <w:lang w:eastAsia="zh-CN"/>
        </w:rPr>
      </w:pPr>
      <w:r>
        <w:rPr>
          <w:rFonts w:ascii="Times New Roman" w:hAnsi="Times New Roman" w:eastAsia="仿宋"/>
          <w:snapToGrid w:val="0"/>
          <w:sz w:val="28"/>
          <w:szCs w:val="28"/>
        </w:rPr>
        <w:t>1.公告编号：</w:t>
      </w:r>
      <w:r>
        <w:rPr>
          <w:rFonts w:hint="eastAsia" w:ascii="Times New Roman" w:hAnsi="Times New Roman" w:eastAsia="仿宋"/>
          <w:snapToGrid w:val="0"/>
          <w:sz w:val="28"/>
          <w:szCs w:val="28"/>
          <w:lang w:eastAsia="zh-CN"/>
        </w:rPr>
        <w:t>ZJGXXZJ202503001</w:t>
      </w:r>
    </w:p>
    <w:p>
      <w:pPr>
        <w:tabs>
          <w:tab w:val="left" w:pos="8280"/>
        </w:tabs>
        <w:rPr>
          <w:rFonts w:ascii="Times New Roman" w:hAnsi="Times New Roman" w:eastAsia="仿宋"/>
          <w:snapToGrid w:val="0"/>
          <w:sz w:val="28"/>
          <w:szCs w:val="28"/>
          <w:u w:val="single"/>
        </w:rPr>
      </w:pPr>
      <w:r>
        <w:rPr>
          <w:rFonts w:ascii="Times New Roman" w:hAnsi="Times New Roman" w:eastAsia="仿宋"/>
          <w:snapToGrid w:val="0"/>
          <w:sz w:val="28"/>
          <w:szCs w:val="28"/>
        </w:rPr>
        <w:t>2.公告人：</w:t>
      </w:r>
      <w:r>
        <w:rPr>
          <w:rFonts w:ascii="Times New Roman" w:hAnsi="Times New Roman" w:eastAsia="仿宋"/>
          <w:snapToGrid w:val="0"/>
          <w:sz w:val="28"/>
        </w:rPr>
        <w:t>江苏张家港农村商业银行股份有限公司</w:t>
      </w:r>
    </w:p>
    <w:p>
      <w:pPr>
        <w:tabs>
          <w:tab w:val="left" w:pos="1260"/>
        </w:tabs>
        <w:autoSpaceDE w:val="0"/>
        <w:autoSpaceDN w:val="0"/>
        <w:adjustRightInd w:val="0"/>
        <w:jc w:val="left"/>
        <w:rPr>
          <w:rFonts w:ascii="Times New Roman" w:hAnsi="Times New Roman" w:eastAsia="仿宋"/>
          <w:snapToGrid w:val="0"/>
          <w:sz w:val="28"/>
          <w:szCs w:val="28"/>
        </w:rPr>
      </w:pPr>
      <w:r>
        <w:rPr>
          <w:rFonts w:ascii="Times New Roman" w:hAnsi="Times New Roman" w:eastAsia="仿宋"/>
          <w:snapToGrid w:val="0"/>
          <w:sz w:val="28"/>
          <w:szCs w:val="28"/>
        </w:rPr>
        <w:t>3.项目实施地点：江苏省张家港市人民中路66号</w:t>
      </w:r>
    </w:p>
    <w:p>
      <w:pPr>
        <w:tabs>
          <w:tab w:val="left" w:pos="1260"/>
        </w:tabs>
        <w:autoSpaceDE w:val="0"/>
        <w:autoSpaceDN w:val="0"/>
        <w:adjustRightInd w:val="0"/>
        <w:jc w:val="left"/>
        <w:rPr>
          <w:rFonts w:ascii="Times New Roman" w:hAnsi="Times New Roman" w:eastAsia="仿宋"/>
          <w:snapToGrid w:val="0"/>
          <w:sz w:val="28"/>
          <w:szCs w:val="28"/>
        </w:rPr>
      </w:pPr>
      <w:r>
        <w:rPr>
          <w:rFonts w:ascii="Times New Roman" w:hAnsi="Times New Roman" w:eastAsia="仿宋"/>
          <w:snapToGrid w:val="0"/>
          <w:sz w:val="28"/>
          <w:szCs w:val="28"/>
        </w:rPr>
        <w:t>4.公告开始时间：</w:t>
      </w:r>
      <w:r>
        <w:rPr>
          <w:rFonts w:ascii="Times New Roman" w:hAnsi="Times New Roman" w:eastAsia="仿宋"/>
          <w:snapToGrid w:val="0"/>
          <w:sz w:val="28"/>
          <w:szCs w:val="28"/>
          <w:u w:val="single"/>
        </w:rPr>
        <w:t>202</w:t>
      </w:r>
      <w:r>
        <w:rPr>
          <w:rFonts w:hint="eastAsia" w:ascii="Times New Roman" w:hAnsi="Times New Roman" w:eastAsia="仿宋"/>
          <w:snapToGrid w:val="0"/>
          <w:sz w:val="28"/>
          <w:szCs w:val="28"/>
          <w:u w:val="single"/>
        </w:rPr>
        <w:t>5</w:t>
      </w:r>
      <w:r>
        <w:rPr>
          <w:rFonts w:ascii="Times New Roman" w:hAnsi="Times New Roman" w:eastAsia="仿宋"/>
          <w:snapToGrid w:val="0"/>
          <w:sz w:val="28"/>
          <w:szCs w:val="28"/>
          <w:u w:val="single"/>
        </w:rPr>
        <w:t>年</w:t>
      </w:r>
      <w:r>
        <w:rPr>
          <w:rFonts w:hint="eastAsia" w:ascii="Times New Roman" w:hAnsi="Times New Roman" w:eastAsia="仿宋"/>
          <w:snapToGrid w:val="0"/>
          <w:sz w:val="28"/>
          <w:szCs w:val="28"/>
          <w:u w:val="single"/>
        </w:rPr>
        <w:t>3</w:t>
      </w:r>
      <w:r>
        <w:rPr>
          <w:rFonts w:ascii="Times New Roman" w:hAnsi="Times New Roman" w:eastAsia="仿宋"/>
          <w:snapToGrid w:val="0"/>
          <w:sz w:val="28"/>
          <w:szCs w:val="28"/>
          <w:u w:val="single"/>
        </w:rPr>
        <w:t>月</w:t>
      </w:r>
      <w:r>
        <w:rPr>
          <w:rFonts w:hint="eastAsia" w:ascii="Times New Roman" w:hAnsi="Times New Roman" w:eastAsia="仿宋"/>
          <w:snapToGrid w:val="0"/>
          <w:sz w:val="28"/>
          <w:szCs w:val="28"/>
          <w:u w:val="single"/>
        </w:rPr>
        <w:t>6</w:t>
      </w:r>
      <w:r>
        <w:rPr>
          <w:rFonts w:ascii="Times New Roman" w:hAnsi="Times New Roman" w:eastAsia="仿宋"/>
          <w:snapToGrid w:val="0"/>
          <w:sz w:val="28"/>
          <w:szCs w:val="28"/>
          <w:u w:val="single"/>
        </w:rPr>
        <w:t>日</w:t>
      </w:r>
    </w:p>
    <w:p>
      <w:pPr>
        <w:tabs>
          <w:tab w:val="left" w:pos="1260"/>
        </w:tabs>
        <w:autoSpaceDE w:val="0"/>
        <w:autoSpaceDN w:val="0"/>
        <w:adjustRightInd w:val="0"/>
        <w:jc w:val="left"/>
        <w:rPr>
          <w:rFonts w:ascii="Times New Roman" w:hAnsi="Times New Roman" w:eastAsia="仿宋"/>
          <w:snapToGrid w:val="0"/>
          <w:sz w:val="28"/>
          <w:szCs w:val="28"/>
        </w:rPr>
      </w:pPr>
      <w:r>
        <w:rPr>
          <w:rFonts w:ascii="Times New Roman" w:hAnsi="Times New Roman" w:eastAsia="仿宋"/>
          <w:snapToGrid w:val="0"/>
          <w:sz w:val="28"/>
          <w:szCs w:val="28"/>
        </w:rPr>
        <w:t>5.公告截止时间：</w:t>
      </w:r>
      <w:r>
        <w:rPr>
          <w:rFonts w:ascii="Times New Roman" w:hAnsi="Times New Roman" w:eastAsia="仿宋"/>
          <w:snapToGrid w:val="0"/>
          <w:sz w:val="28"/>
          <w:szCs w:val="28"/>
          <w:u w:val="single"/>
        </w:rPr>
        <w:t>202</w:t>
      </w:r>
      <w:r>
        <w:rPr>
          <w:rFonts w:hint="eastAsia" w:ascii="Times New Roman" w:hAnsi="Times New Roman" w:eastAsia="仿宋"/>
          <w:snapToGrid w:val="0"/>
          <w:sz w:val="28"/>
          <w:szCs w:val="28"/>
          <w:u w:val="single"/>
        </w:rPr>
        <w:t>5</w:t>
      </w:r>
      <w:r>
        <w:rPr>
          <w:rFonts w:ascii="Times New Roman" w:hAnsi="Times New Roman" w:eastAsia="仿宋"/>
          <w:snapToGrid w:val="0"/>
          <w:sz w:val="28"/>
          <w:szCs w:val="28"/>
          <w:u w:val="single"/>
        </w:rPr>
        <w:t>年</w:t>
      </w:r>
      <w:r>
        <w:rPr>
          <w:rFonts w:hint="eastAsia" w:ascii="Times New Roman" w:hAnsi="Times New Roman" w:eastAsia="仿宋"/>
          <w:snapToGrid w:val="0"/>
          <w:sz w:val="28"/>
          <w:szCs w:val="28"/>
          <w:u w:val="single"/>
        </w:rPr>
        <w:t>3</w:t>
      </w:r>
      <w:r>
        <w:rPr>
          <w:rFonts w:ascii="Times New Roman" w:hAnsi="Times New Roman" w:eastAsia="仿宋"/>
          <w:snapToGrid w:val="0"/>
          <w:sz w:val="28"/>
          <w:szCs w:val="28"/>
          <w:u w:val="single"/>
        </w:rPr>
        <w:t>月</w:t>
      </w:r>
      <w:r>
        <w:rPr>
          <w:rFonts w:hint="eastAsia" w:ascii="Times New Roman" w:hAnsi="Times New Roman" w:eastAsia="仿宋"/>
          <w:snapToGrid w:val="0"/>
          <w:sz w:val="28"/>
          <w:szCs w:val="28"/>
          <w:u w:val="single"/>
        </w:rPr>
        <w:t>1</w:t>
      </w:r>
      <w:r>
        <w:rPr>
          <w:rFonts w:hint="eastAsia" w:ascii="Times New Roman" w:hAnsi="Times New Roman" w:eastAsia="仿宋"/>
          <w:snapToGrid w:val="0"/>
          <w:sz w:val="28"/>
          <w:szCs w:val="28"/>
          <w:u w:val="single"/>
          <w:lang w:val="en-US" w:eastAsia="zh-CN"/>
        </w:rPr>
        <w:t>0</w:t>
      </w:r>
      <w:r>
        <w:rPr>
          <w:rFonts w:ascii="Times New Roman" w:hAnsi="Times New Roman" w:eastAsia="仿宋"/>
          <w:snapToGrid w:val="0"/>
          <w:sz w:val="28"/>
          <w:szCs w:val="28"/>
          <w:u w:val="single"/>
        </w:rPr>
        <w:t>日</w:t>
      </w:r>
    </w:p>
    <w:p>
      <w:pPr>
        <w:tabs>
          <w:tab w:val="left" w:pos="1260"/>
        </w:tabs>
        <w:autoSpaceDE w:val="0"/>
        <w:autoSpaceDN w:val="0"/>
        <w:adjustRightInd w:val="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6.公告人联系方式：</w:t>
      </w:r>
    </w:p>
    <w:p>
      <w:pPr>
        <w:widowControl/>
        <w:jc w:val="left"/>
        <w:rPr>
          <w:rFonts w:ascii="Times New Roman" w:hAnsi="Times New Roman" w:eastAsia="仿宋"/>
          <w:kern w:val="0"/>
          <w:sz w:val="28"/>
          <w:szCs w:val="28"/>
        </w:rPr>
      </w:pPr>
      <w:r>
        <w:rPr>
          <w:rFonts w:ascii="Times New Roman" w:hAnsi="Times New Roman" w:eastAsia="仿宋"/>
          <w:kern w:val="0"/>
          <w:sz w:val="28"/>
          <w:szCs w:val="28"/>
        </w:rPr>
        <w:t>江苏张家港农村商业银行股份有限公司</w:t>
      </w:r>
    </w:p>
    <w:p>
      <w:pPr>
        <w:widowControl/>
        <w:jc w:val="left"/>
        <w:rPr>
          <w:rFonts w:ascii="Times New Roman" w:hAnsi="Times New Roman" w:eastAsia="仿宋"/>
          <w:kern w:val="0"/>
          <w:sz w:val="28"/>
          <w:szCs w:val="28"/>
        </w:rPr>
      </w:pPr>
      <w:r>
        <w:rPr>
          <w:rFonts w:ascii="Times New Roman" w:hAnsi="Times New Roman" w:eastAsia="仿宋"/>
          <w:kern w:val="0"/>
          <w:sz w:val="28"/>
          <w:szCs w:val="28"/>
        </w:rPr>
        <w:t>地址：</w:t>
      </w:r>
      <w:r>
        <w:rPr>
          <w:rFonts w:ascii="Times New Roman" w:hAnsi="Times New Roman" w:eastAsia="仿宋"/>
          <w:snapToGrid w:val="0"/>
          <w:sz w:val="28"/>
          <w:szCs w:val="28"/>
        </w:rPr>
        <w:t>江苏省张家港市人民中路66号</w:t>
      </w:r>
    </w:p>
    <w:p>
      <w:pPr>
        <w:widowControl/>
        <w:jc w:val="left"/>
        <w:rPr>
          <w:rFonts w:ascii="Times New Roman" w:hAnsi="Times New Roman" w:eastAsia="仿宋"/>
          <w:kern w:val="0"/>
          <w:sz w:val="28"/>
          <w:szCs w:val="28"/>
        </w:rPr>
      </w:pPr>
      <w:r>
        <w:rPr>
          <w:rFonts w:ascii="Times New Roman" w:hAnsi="Times New Roman" w:eastAsia="仿宋"/>
          <w:kern w:val="0"/>
          <w:sz w:val="28"/>
          <w:szCs w:val="28"/>
        </w:rPr>
        <w:t>邮政编码：215600</w:t>
      </w:r>
    </w:p>
    <w:p>
      <w:pPr>
        <w:widowControl/>
        <w:jc w:val="left"/>
        <w:rPr>
          <w:rFonts w:ascii="Times New Roman" w:hAnsi="Times New Roman" w:eastAsia="仿宋"/>
          <w:bCs/>
          <w:kern w:val="0"/>
          <w:sz w:val="28"/>
          <w:szCs w:val="28"/>
          <w:u w:val="single"/>
        </w:rPr>
      </w:pPr>
      <w:r>
        <w:rPr>
          <w:rFonts w:ascii="Times New Roman" w:hAnsi="Times New Roman" w:eastAsia="仿宋"/>
          <w:kern w:val="0"/>
          <w:sz w:val="28"/>
          <w:szCs w:val="28"/>
        </w:rPr>
        <w:t>（1）公告联系人：</w:t>
      </w:r>
      <w:r>
        <w:rPr>
          <w:rFonts w:hint="eastAsia" w:ascii="Times New Roman" w:hAnsi="Times New Roman" w:eastAsia="仿宋"/>
          <w:kern w:val="0"/>
          <w:sz w:val="28"/>
          <w:szCs w:val="28"/>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18801560261</w:t>
      </w:r>
      <w:r>
        <w:rPr>
          <w:rFonts w:ascii="Times New Roman" w:hAnsi="Times New Roman" w:eastAsia="仿宋"/>
          <w:kern w:val="0"/>
          <w:sz w:val="28"/>
          <w:szCs w:val="28"/>
        </w:rPr>
        <w:t>，</w:t>
      </w:r>
      <w:r>
        <w:rPr>
          <w:rFonts w:ascii="Times New Roman" w:hAnsi="Times New Roman" w:eastAsia="仿宋"/>
          <w:color w:val="000000"/>
          <w:kern w:val="0"/>
          <w:sz w:val="28"/>
          <w:szCs w:val="28"/>
        </w:rPr>
        <w:t>邮箱：jzcg@zrcbank.com。</w:t>
      </w:r>
    </w:p>
    <w:p>
      <w:pPr>
        <w:widowControl/>
        <w:jc w:val="left"/>
        <w:rPr>
          <w:rFonts w:ascii="Times New Roman" w:hAnsi="Times New Roman" w:eastAsia="仿宋"/>
          <w:kern w:val="0"/>
          <w:sz w:val="28"/>
          <w:szCs w:val="28"/>
        </w:rPr>
      </w:pPr>
      <w:r>
        <w:rPr>
          <w:rFonts w:ascii="Times New Roman" w:hAnsi="Times New Roman" w:eastAsia="仿宋"/>
          <w:kern w:val="0"/>
          <w:sz w:val="28"/>
          <w:szCs w:val="28"/>
        </w:rPr>
        <w:t>（2）项目联系人：</w:t>
      </w:r>
      <w:r>
        <w:rPr>
          <w:rFonts w:hint="eastAsia" w:ascii="仿宋" w:hAnsi="仿宋" w:eastAsia="仿宋" w:cs="仿宋"/>
          <w:kern w:val="0"/>
          <w:sz w:val="28"/>
          <w:szCs w:val="28"/>
        </w:rPr>
        <w:t>沈禹成，电话</w:t>
      </w:r>
      <w:r>
        <w:rPr>
          <w:rFonts w:hint="eastAsia" w:ascii="Times New Roman" w:hAnsi="Times New Roman" w:eastAsia="仿宋"/>
          <w:kern w:val="0"/>
          <w:sz w:val="28"/>
          <w:szCs w:val="28"/>
        </w:rPr>
        <w:t>：18801561168</w:t>
      </w:r>
      <w:r>
        <w:rPr>
          <w:rFonts w:ascii="Times New Roman" w:hAnsi="Times New Roman" w:eastAsia="仿宋"/>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2"/>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eastAsia="zh-CN"/>
        </w:rPr>
        <w:t>指标管理及数据资产管控平台</w:t>
      </w:r>
      <w:r>
        <w:rPr>
          <w:rFonts w:hint="eastAsia" w:ascii="Times New Roman" w:hAnsi="Times New Roman" w:eastAsia="仿宋"/>
          <w:snapToGrid w:val="0"/>
          <w:color w:val="000000"/>
          <w:sz w:val="28"/>
          <w:szCs w:val="28"/>
          <w:u w:val="single"/>
        </w:rPr>
        <w:t>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2"/>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5"/>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tabs>
          <w:tab w:val="left" w:pos="0"/>
        </w:tabs>
        <w:ind w:firstLine="560" w:firstLineChars="200"/>
        <w:jc w:val="left"/>
        <w:rPr>
          <w:rFonts w:ascii="Times New Roman" w:hAnsi="Times New Roman" w:eastAsia="仿宋"/>
          <w:color w:val="000000"/>
          <w:sz w:val="28"/>
          <w:szCs w:val="28"/>
        </w:rPr>
      </w:pPr>
      <w:r>
        <w:rPr>
          <w:rFonts w:ascii="Times New Roman" w:hAnsi="Times New Roman" w:eastAsia="仿宋"/>
          <w:snapToGrid w:val="0"/>
          <w:color w:val="000000"/>
          <w:sz w:val="28"/>
          <w:szCs w:val="28"/>
        </w:rPr>
        <w:t>3.1意向人应是中华人民共和国境内注册的独立企业法人，具有独立承担民事责任能力</w:t>
      </w:r>
      <w:r>
        <w:rPr>
          <w:rFonts w:hint="eastAsia" w:ascii="Times New Roman" w:hAnsi="Times New Roman" w:eastAsia="仿宋"/>
          <w:snapToGrid w:val="0"/>
          <w:color w:val="000000"/>
          <w:sz w:val="28"/>
          <w:szCs w:val="28"/>
        </w:rPr>
        <w:t>（提供本公司营业执照，加盖公章）</w:t>
      </w:r>
      <w:r>
        <w:rPr>
          <w:rFonts w:ascii="Times New Roman" w:hAnsi="Times New Roman" w:eastAsia="仿宋"/>
          <w:color w:val="000000"/>
          <w:sz w:val="28"/>
          <w:szCs w:val="28"/>
        </w:rPr>
        <w:t>。</w:t>
      </w:r>
    </w:p>
    <w:p>
      <w:pPr>
        <w:tabs>
          <w:tab w:val="left" w:pos="0"/>
        </w:tabs>
        <w:ind w:firstLine="560" w:firstLineChars="200"/>
        <w:jc w:val="left"/>
        <w:rPr>
          <w:rFonts w:ascii="Times New Roman" w:hAnsi="Times New Roman" w:eastAsia="仿宋"/>
          <w:snapToGrid w:val="0"/>
          <w:sz w:val="28"/>
          <w:szCs w:val="28"/>
        </w:rPr>
      </w:pPr>
      <w:r>
        <w:rPr>
          <w:rFonts w:hint="eastAsia" w:ascii="Times New Roman" w:hAnsi="Times New Roman" w:eastAsia="仿宋"/>
          <w:snapToGrid w:val="0"/>
          <w:color w:val="000000"/>
          <w:sz w:val="28"/>
          <w:szCs w:val="28"/>
        </w:rPr>
        <w:t>3.2</w:t>
      </w:r>
      <w:r>
        <w:rPr>
          <w:rFonts w:ascii="Times New Roman" w:hAnsi="Times New Roman" w:eastAsia="仿宋"/>
          <w:snapToGrid w:val="0"/>
          <w:color w:val="000000"/>
          <w:sz w:val="28"/>
          <w:szCs w:val="28"/>
        </w:rPr>
        <w:t>意向人20</w:t>
      </w:r>
      <w:r>
        <w:rPr>
          <w:rFonts w:hint="eastAsia"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lang w:val="en-US" w:eastAsia="zh-CN"/>
        </w:rPr>
        <w:t>3</w:t>
      </w:r>
      <w:r>
        <w:rPr>
          <w:rFonts w:ascii="Times New Roman" w:hAnsi="Times New Roman" w:eastAsia="仿宋"/>
          <w:snapToGrid w:val="0"/>
          <w:color w:val="000000"/>
          <w:sz w:val="28"/>
          <w:szCs w:val="28"/>
        </w:rPr>
        <w:t>年</w:t>
      </w:r>
      <w:r>
        <w:rPr>
          <w:rFonts w:hint="eastAsia" w:ascii="Times New Roman" w:hAnsi="Times New Roman" w:eastAsia="仿宋"/>
          <w:snapToGrid w:val="0"/>
          <w:color w:val="000000"/>
          <w:sz w:val="28"/>
          <w:szCs w:val="28"/>
        </w:rPr>
        <w:t>1月1日（</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以来</w:t>
      </w:r>
      <w:r>
        <w:rPr>
          <w:rFonts w:hint="eastAsia" w:ascii="Times New Roman" w:hAnsi="Times New Roman" w:eastAsia="仿宋"/>
          <w:snapToGrid w:val="0"/>
          <w:color w:val="000000"/>
          <w:sz w:val="28"/>
          <w:szCs w:val="28"/>
        </w:rPr>
        <w:t>须具有银行</w:t>
      </w:r>
      <w:r>
        <w:rPr>
          <w:rFonts w:ascii="Times New Roman" w:hAnsi="Times New Roman" w:eastAsia="仿宋"/>
          <w:snapToGrid w:val="0"/>
          <w:color w:val="000000"/>
          <w:sz w:val="28"/>
          <w:szCs w:val="28"/>
        </w:rPr>
        <w:t>业</w:t>
      </w:r>
      <w:r>
        <w:rPr>
          <w:rFonts w:hint="eastAsia" w:ascii="Times New Roman" w:hAnsi="Times New Roman" w:eastAsia="仿宋"/>
          <w:snapToGrid w:val="0"/>
          <w:color w:val="000000"/>
          <w:sz w:val="28"/>
          <w:szCs w:val="28"/>
        </w:rPr>
        <w:t>“指标管理平台”</w:t>
      </w:r>
      <w:r>
        <w:rPr>
          <w:rFonts w:hint="eastAsia" w:ascii="Times New Roman" w:hAnsi="Times New Roman" w:eastAsia="仿宋"/>
          <w:snapToGrid w:val="0"/>
          <w:color w:val="000000"/>
          <w:sz w:val="28"/>
          <w:szCs w:val="28"/>
          <w:lang w:val="en-US" w:eastAsia="zh-CN"/>
        </w:rPr>
        <w:t>或</w:t>
      </w:r>
      <w:r>
        <w:rPr>
          <w:rFonts w:hint="eastAsia" w:ascii="Times New Roman" w:hAnsi="Times New Roman" w:eastAsia="仿宋"/>
          <w:snapToGrid w:val="0"/>
          <w:color w:val="000000"/>
          <w:sz w:val="28"/>
          <w:szCs w:val="28"/>
        </w:rPr>
        <w:t>“数据资产管控平台”</w:t>
      </w:r>
      <w:r>
        <w:rPr>
          <w:rFonts w:hint="eastAsia" w:ascii="Times New Roman" w:hAnsi="Times New Roman" w:eastAsia="仿宋"/>
          <w:snapToGrid w:val="0"/>
          <w:color w:val="000000"/>
          <w:sz w:val="28"/>
          <w:szCs w:val="28"/>
          <w:lang w:val="en-US" w:eastAsia="zh-CN"/>
        </w:rPr>
        <w:t>或</w:t>
      </w:r>
      <w:r>
        <w:rPr>
          <w:rFonts w:hint="eastAsia" w:ascii="Times New Roman" w:hAnsi="Times New Roman" w:eastAsia="仿宋"/>
          <w:snapToGrid w:val="0"/>
          <w:color w:val="000000"/>
          <w:sz w:val="28"/>
          <w:szCs w:val="28"/>
        </w:rPr>
        <w:t>“数据中台”相关案例，</w:t>
      </w:r>
      <w:r>
        <w:rPr>
          <w:rFonts w:ascii="Times New Roman" w:hAnsi="Times New Roman" w:eastAsia="仿宋"/>
          <w:snapToGrid w:val="0"/>
          <w:sz w:val="28"/>
          <w:szCs w:val="28"/>
        </w:rPr>
        <w:t>提供案例合同复印件</w:t>
      </w:r>
      <w:r>
        <w:rPr>
          <w:rFonts w:hint="eastAsia" w:ascii="Times New Roman" w:hAnsi="Times New Roman" w:eastAsia="仿宋"/>
          <w:snapToGrid w:val="0"/>
          <w:sz w:val="28"/>
          <w:szCs w:val="28"/>
        </w:rPr>
        <w:t>（</w:t>
      </w:r>
      <w:r>
        <w:rPr>
          <w:rFonts w:hint="eastAsia" w:ascii="仿宋" w:hAnsi="仿宋" w:eastAsia="仿宋"/>
          <w:sz w:val="28"/>
          <w:szCs w:val="28"/>
        </w:rPr>
        <w:t>提供本公司案例合同复印件，合同内容至少包含首页封面、甲乙双方名称页面、体现采购内容的清单页面、签字盖章页等，</w:t>
      </w:r>
      <w:r>
        <w:rPr>
          <w:rFonts w:hint="eastAsia" w:ascii="仿宋" w:hAnsi="仿宋" w:eastAsia="仿宋" w:cs="仿宋"/>
          <w:sz w:val="28"/>
          <w:szCs w:val="28"/>
        </w:rPr>
        <w:t>加盖公章</w:t>
      </w:r>
      <w:r>
        <w:rPr>
          <w:rFonts w:hint="eastAsia" w:ascii="Times New Roman" w:hAnsi="Times New Roman" w:eastAsia="仿宋"/>
          <w:snapToGrid w:val="0"/>
          <w:sz w:val="28"/>
          <w:szCs w:val="28"/>
        </w:rPr>
        <w:t>）</w:t>
      </w:r>
      <w:r>
        <w:rPr>
          <w:rFonts w:ascii="Times New Roman" w:hAnsi="Times New Roman" w:eastAsia="仿宋"/>
          <w:snapToGrid w:val="0"/>
          <w:sz w:val="28"/>
          <w:szCs w:val="28"/>
        </w:rPr>
        <w:t>。</w:t>
      </w:r>
    </w:p>
    <w:p>
      <w:pPr>
        <w:tabs>
          <w:tab w:val="left" w:pos="567"/>
        </w:tabs>
        <w:ind w:firstLine="560" w:firstLineChars="200"/>
        <w:jc w:val="left"/>
        <w:rPr>
          <w:rFonts w:ascii="Times New Roman" w:hAnsi="Times New Roman" w:eastAsia="仿宋"/>
          <w:sz w:val="28"/>
          <w:szCs w:val="28"/>
        </w:rPr>
      </w:pPr>
      <w:r>
        <w:rPr>
          <w:rFonts w:hint="eastAsia" w:ascii="Times New Roman" w:hAnsi="Times New Roman" w:eastAsia="仿宋"/>
          <w:sz w:val="28"/>
          <w:szCs w:val="28"/>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tabs>
          <w:tab w:val="left" w:pos="0"/>
        </w:tabs>
        <w:ind w:firstLine="560" w:firstLineChars="200"/>
        <w:jc w:val="left"/>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ind w:firstLine="560" w:firstLineChars="200"/>
      </w:pPr>
      <w:r>
        <w:rPr>
          <w:rFonts w:ascii="Times New Roman" w:hAnsi="Times New Roman" w:eastAsia="仿宋"/>
          <w:snapToGrid w:val="0"/>
          <w:sz w:val="28"/>
          <w:szCs w:val="28"/>
        </w:rPr>
        <w:t>3.</w:t>
      </w:r>
      <w:r>
        <w:rPr>
          <w:rFonts w:hint="eastAsia" w:ascii="Times New Roman" w:hAnsi="Times New Roman" w:eastAsia="仿宋"/>
          <w:snapToGrid w:val="0"/>
          <w:sz w:val="28"/>
          <w:szCs w:val="28"/>
        </w:rPr>
        <w:t>5本次选型交流不接受联合体参与</w:t>
      </w:r>
      <w:r>
        <w:rPr>
          <w:rFonts w:ascii="Times New Roman" w:hAnsi="Times New Roman" w:eastAsia="仿宋"/>
          <w:snapToGrid w:val="0"/>
          <w:sz w:val="28"/>
          <w:szCs w:val="28"/>
        </w:rPr>
        <w:t>。</w:t>
      </w:r>
    </w:p>
    <w:p>
      <w:pPr>
        <w:rPr>
          <w:rFonts w:ascii="Times New Roman" w:hAnsi="Times New Roman" w:eastAsia="仿宋"/>
          <w:b/>
          <w:bCs/>
          <w:snapToGrid w:val="0"/>
          <w:sz w:val="28"/>
          <w:szCs w:val="28"/>
        </w:rPr>
      </w:pPr>
      <w:r>
        <w:rPr>
          <w:rFonts w:ascii="Times New Roman" w:hAnsi="Times New Roman" w:eastAsia="仿宋"/>
          <w:b/>
          <w:bCs/>
          <w:snapToGrid w:val="0"/>
          <w:sz w:val="28"/>
          <w:szCs w:val="28"/>
        </w:rPr>
        <w:t>4、项目基本需求</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4.1基本要求：具备指标管理平台和数据资产管控平台的本地化部署、功能改造、信创建设的</w:t>
      </w:r>
      <w:r>
        <w:rPr>
          <w:rFonts w:hint="eastAsia" w:ascii="Times New Roman" w:hAnsi="Times New Roman" w:eastAsia="仿宋"/>
          <w:snapToGrid w:val="0"/>
          <w:color w:val="000000"/>
          <w:sz w:val="28"/>
          <w:szCs w:val="28"/>
          <w:highlight w:val="none"/>
          <w:lang w:val="en-US" w:eastAsia="zh-CN"/>
        </w:rPr>
        <w:t>能力</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4.2具体目标</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4.2.1指标管理平台改造内容主要包括：模型层、指标层元数据信息维护改造；指标对外服务；指标标签的开发；优化指标管理功能；组合指标、衍生指标的开发；适配我行数据架构等业务功能。</w:t>
      </w:r>
    </w:p>
    <w:p>
      <w:pPr>
        <w:tabs>
          <w:tab w:val="left" w:pos="0"/>
        </w:tabs>
        <w:ind w:firstLine="560" w:firstLineChars="200"/>
        <w:jc w:val="left"/>
        <w:rPr>
          <w:rFonts w:hint="eastAsia"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4.2.2数据资产管控平台改造内容主要包括：门户页面整体风格改造；数据质量模块改造；规则管理；资产管理模块；数据质量问题整改；元数据管理模块等。</w:t>
      </w:r>
    </w:p>
    <w:p>
      <w:pPr>
        <w:tabs>
          <w:tab w:val="left" w:pos="0"/>
        </w:tabs>
        <w:ind w:firstLine="560" w:firstLineChars="200"/>
        <w:jc w:val="left"/>
        <w:rPr>
          <w:rFonts w:hint="eastAsia"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4.3平台通知管理；系统管控程序，用JAVA替换原有python程序等；</w:t>
      </w:r>
    </w:p>
    <w:p>
      <w:pPr>
        <w:tabs>
          <w:tab w:val="left" w:pos="0"/>
        </w:tabs>
        <w:ind w:firstLine="560" w:firstLineChars="200"/>
        <w:jc w:val="left"/>
      </w:pPr>
      <w:r>
        <w:rPr>
          <w:rFonts w:hint="eastAsia" w:ascii="Times New Roman" w:hAnsi="Times New Roman" w:eastAsia="仿宋"/>
          <w:snapToGrid w:val="0"/>
          <w:color w:val="000000"/>
          <w:sz w:val="28"/>
          <w:szCs w:val="28"/>
        </w:rPr>
        <w:t>4.4技术需求：支持系统全栈信创的建设。</w:t>
      </w:r>
      <w:r>
        <w:rPr>
          <w:rFonts w:hint="eastAsia" w:ascii="Times New Roman" w:hAnsi="Times New Roman" w:eastAsia="仿宋"/>
          <w:snapToGrid w:val="0"/>
          <w:sz w:val="28"/>
          <w:szCs w:val="28"/>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3</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10</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pPr>
      <w:r>
        <w:rPr>
          <w:rFonts w:ascii="Times New Roman" w:hAnsi="Times New Roman" w:eastAsia="仿宋"/>
          <w:sz w:val="30"/>
          <w:szCs w:val="30"/>
        </w:rPr>
        <w:t>202</w:t>
      </w:r>
      <w:r>
        <w:rPr>
          <w:rFonts w:hint="eastAsia" w:ascii="Times New Roman" w:hAnsi="Times New Roman" w:eastAsia="仿宋"/>
          <w:sz w:val="30"/>
          <w:szCs w:val="30"/>
        </w:rPr>
        <w:t>5</w:t>
      </w:r>
      <w:r>
        <w:rPr>
          <w:rFonts w:ascii="Times New Roman" w:hAnsi="Times New Roman" w:eastAsia="仿宋"/>
          <w:sz w:val="30"/>
          <w:szCs w:val="30"/>
        </w:rPr>
        <w:t>年</w:t>
      </w:r>
      <w:r>
        <w:rPr>
          <w:rFonts w:hint="eastAsia" w:ascii="Times New Roman" w:hAnsi="Times New Roman" w:eastAsia="仿宋"/>
          <w:sz w:val="30"/>
          <w:szCs w:val="30"/>
          <w:lang w:val="en-US" w:eastAsia="zh-CN"/>
        </w:rPr>
        <w:t>3</w:t>
      </w:r>
      <w:r>
        <w:rPr>
          <w:rFonts w:ascii="Times New Roman" w:hAnsi="Times New Roman" w:eastAsia="仿宋"/>
          <w:sz w:val="30"/>
          <w:szCs w:val="30"/>
        </w:rPr>
        <w:t>月</w:t>
      </w:r>
      <w:r>
        <w:rPr>
          <w:rFonts w:hint="eastAsia" w:ascii="Times New Roman" w:hAnsi="Times New Roman" w:eastAsia="仿宋"/>
          <w:sz w:val="30"/>
          <w:szCs w:val="30"/>
          <w:lang w:val="en-US" w:eastAsia="zh-CN"/>
        </w:rPr>
        <w:t>6</w:t>
      </w:r>
      <w:r>
        <w:rPr>
          <w:rFonts w:ascii="Times New Roman" w:hAnsi="Times New Roman" w:eastAsia="仿宋"/>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119D1"/>
    <w:rsid w:val="006362B0"/>
    <w:rsid w:val="006B1022"/>
    <w:rsid w:val="006C3B6A"/>
    <w:rsid w:val="00785EB1"/>
    <w:rsid w:val="007E7691"/>
    <w:rsid w:val="00826A8F"/>
    <w:rsid w:val="00855417"/>
    <w:rsid w:val="00901D6D"/>
    <w:rsid w:val="00914849"/>
    <w:rsid w:val="009B394B"/>
    <w:rsid w:val="009C5ED9"/>
    <w:rsid w:val="00A16FDB"/>
    <w:rsid w:val="00A46E34"/>
    <w:rsid w:val="00B1276E"/>
    <w:rsid w:val="00B141CE"/>
    <w:rsid w:val="00B74AB8"/>
    <w:rsid w:val="00B77D13"/>
    <w:rsid w:val="00BD0972"/>
    <w:rsid w:val="00BD64C9"/>
    <w:rsid w:val="00BF03EC"/>
    <w:rsid w:val="00C925A2"/>
    <w:rsid w:val="00D32F8E"/>
    <w:rsid w:val="00D53C48"/>
    <w:rsid w:val="00D6353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45D0CB0"/>
    <w:rsid w:val="047E13E0"/>
    <w:rsid w:val="04AE367F"/>
    <w:rsid w:val="05107DAB"/>
    <w:rsid w:val="05461B09"/>
    <w:rsid w:val="056A585F"/>
    <w:rsid w:val="063F30A7"/>
    <w:rsid w:val="06A2530B"/>
    <w:rsid w:val="06AB4159"/>
    <w:rsid w:val="06B80D2C"/>
    <w:rsid w:val="076A6695"/>
    <w:rsid w:val="077623FC"/>
    <w:rsid w:val="07A90395"/>
    <w:rsid w:val="0832174A"/>
    <w:rsid w:val="0B932773"/>
    <w:rsid w:val="0BA62607"/>
    <w:rsid w:val="0BA93BA4"/>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DC33E9E"/>
    <w:rsid w:val="1E384ED6"/>
    <w:rsid w:val="1E393A77"/>
    <w:rsid w:val="1ED50FA6"/>
    <w:rsid w:val="1EFB3C91"/>
    <w:rsid w:val="1FDF1ADA"/>
    <w:rsid w:val="1FED43E1"/>
    <w:rsid w:val="214A6A99"/>
    <w:rsid w:val="21524140"/>
    <w:rsid w:val="2154271C"/>
    <w:rsid w:val="219A38C1"/>
    <w:rsid w:val="23120757"/>
    <w:rsid w:val="239656BB"/>
    <w:rsid w:val="24801565"/>
    <w:rsid w:val="269126FE"/>
    <w:rsid w:val="26EE2AB3"/>
    <w:rsid w:val="27DF28AD"/>
    <w:rsid w:val="28460BE6"/>
    <w:rsid w:val="28CD68E9"/>
    <w:rsid w:val="293B19EC"/>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9977877"/>
    <w:rsid w:val="3A1A6666"/>
    <w:rsid w:val="3AF61DF8"/>
    <w:rsid w:val="3B725364"/>
    <w:rsid w:val="3BA12F88"/>
    <w:rsid w:val="3C6B3E99"/>
    <w:rsid w:val="3C8B5B99"/>
    <w:rsid w:val="3D613D37"/>
    <w:rsid w:val="3E1E5769"/>
    <w:rsid w:val="3E1E6E79"/>
    <w:rsid w:val="3FF7445C"/>
    <w:rsid w:val="4045110D"/>
    <w:rsid w:val="41FB2D4E"/>
    <w:rsid w:val="42682232"/>
    <w:rsid w:val="43367B72"/>
    <w:rsid w:val="4355058B"/>
    <w:rsid w:val="45115365"/>
    <w:rsid w:val="486A0223"/>
    <w:rsid w:val="48CE657F"/>
    <w:rsid w:val="490801BC"/>
    <w:rsid w:val="49B75DE3"/>
    <w:rsid w:val="49F36A0C"/>
    <w:rsid w:val="4ABB4A3D"/>
    <w:rsid w:val="4B1F4421"/>
    <w:rsid w:val="4B9D5798"/>
    <w:rsid w:val="4C195DAF"/>
    <w:rsid w:val="4CCC3A0C"/>
    <w:rsid w:val="4CFB7C3A"/>
    <w:rsid w:val="4D5439C7"/>
    <w:rsid w:val="4D9152BC"/>
    <w:rsid w:val="4EFB5F21"/>
    <w:rsid w:val="4F2E6E48"/>
    <w:rsid w:val="4F4D13FD"/>
    <w:rsid w:val="50294C9A"/>
    <w:rsid w:val="50A20D13"/>
    <w:rsid w:val="515A64FC"/>
    <w:rsid w:val="52174C68"/>
    <w:rsid w:val="524965D8"/>
    <w:rsid w:val="52E06F0A"/>
    <w:rsid w:val="53EA6B5B"/>
    <w:rsid w:val="549D16F5"/>
    <w:rsid w:val="54C96065"/>
    <w:rsid w:val="550C652F"/>
    <w:rsid w:val="564E1291"/>
    <w:rsid w:val="56B57E6A"/>
    <w:rsid w:val="56DC2EB0"/>
    <w:rsid w:val="577662BF"/>
    <w:rsid w:val="577861BC"/>
    <w:rsid w:val="57906472"/>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E5D73AE"/>
    <w:rsid w:val="5F2B2E6B"/>
    <w:rsid w:val="5F932052"/>
    <w:rsid w:val="609B169C"/>
    <w:rsid w:val="60C22487"/>
    <w:rsid w:val="61C55970"/>
    <w:rsid w:val="6201310B"/>
    <w:rsid w:val="621517BC"/>
    <w:rsid w:val="627E1092"/>
    <w:rsid w:val="62A443E9"/>
    <w:rsid w:val="63190183"/>
    <w:rsid w:val="63423C1F"/>
    <w:rsid w:val="63BC1BA9"/>
    <w:rsid w:val="64864685"/>
    <w:rsid w:val="64EF1BBB"/>
    <w:rsid w:val="65F00576"/>
    <w:rsid w:val="661853E7"/>
    <w:rsid w:val="66C7577B"/>
    <w:rsid w:val="670C7632"/>
    <w:rsid w:val="677B5265"/>
    <w:rsid w:val="68383169"/>
    <w:rsid w:val="689830FD"/>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F3A1A40"/>
    <w:rsid w:val="7063328F"/>
    <w:rsid w:val="7234777B"/>
    <w:rsid w:val="73481E9C"/>
    <w:rsid w:val="742E6FC7"/>
    <w:rsid w:val="75201959"/>
    <w:rsid w:val="75497248"/>
    <w:rsid w:val="76A03704"/>
    <w:rsid w:val="78077920"/>
    <w:rsid w:val="787F1333"/>
    <w:rsid w:val="78AF16C5"/>
    <w:rsid w:val="7A5B293A"/>
    <w:rsid w:val="7A905528"/>
    <w:rsid w:val="7BBF64D7"/>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2">
    <w:name w:val="heading 3"/>
    <w:basedOn w:val="1"/>
    <w:next w:val="1"/>
    <w:qFormat/>
    <w:uiPriority w:val="0"/>
    <w:pPr>
      <w:keepNext/>
      <w:keepLines/>
      <w:spacing w:before="260" w:after="260" w:line="413" w:lineRule="auto"/>
      <w:jc w:val="center"/>
      <w:outlineLvl w:val="2"/>
    </w:pPr>
    <w:rPr>
      <w:b/>
      <w:sz w:val="32"/>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next w:val="1"/>
    <w:qFormat/>
    <w:uiPriority w:val="0"/>
    <w:pPr>
      <w:spacing w:line="480" w:lineRule="auto"/>
      <w:jc w:val="center"/>
    </w:pPr>
    <w:rPr>
      <w:rFonts w:hint="eastAsia" w:ascii="宋体" w:eastAsia="楷体_GB2312"/>
      <w:b/>
      <w:sz w:val="72"/>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5"/>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kern w:val="0"/>
      <w:sz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首行缩进"/>
    <w:basedOn w:val="1"/>
    <w:qFormat/>
    <w:uiPriority w:val="0"/>
    <w:pPr>
      <w:ind w:firstLine="480" w:firstLineChars="200"/>
    </w:pPr>
    <w:rPr>
      <w:lang w:val="zh-CN"/>
    </w:rPr>
  </w:style>
  <w:style w:type="paragraph" w:customStyle="1" w:styleId="13">
    <w:name w:val="段"/>
    <w:next w:val="1"/>
    <w:qFormat/>
    <w:uiPriority w:val="0"/>
    <w:pPr>
      <w:autoSpaceDE w:val="0"/>
      <w:autoSpaceDN w:val="0"/>
      <w:adjustRightInd w:val="0"/>
      <w:snapToGrid w:val="0"/>
      <w:spacing w:after="20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4">
    <w:name w:val="正文表格"/>
    <w:basedOn w:val="1"/>
    <w:qFormat/>
    <w:uiPriority w:val="0"/>
    <w:pPr>
      <w:widowControl/>
      <w:adjustRightInd w:val="0"/>
      <w:snapToGrid w:val="0"/>
      <w:spacing w:line="288" w:lineRule="auto"/>
      <w:jc w:val="left"/>
    </w:pPr>
    <w:rPr>
      <w:szCs w:val="21"/>
    </w:rPr>
  </w:style>
  <w:style w:type="character" w:customStyle="1" w:styleId="15">
    <w:name w:val="页眉 字符"/>
    <w:basedOn w:val="11"/>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368</Words>
  <Characters>2100</Characters>
  <Lines>17</Lines>
  <Paragraphs>4</Paragraphs>
  <TotalTime>21</TotalTime>
  <ScaleCrop>false</ScaleCrop>
  <LinksUpToDate>false</LinksUpToDate>
  <CharactersWithSpaces>2464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2025-03-06T07:54:19Z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2F2C542C1D79473180E525426601542E</vt:lpwstr>
  </property>
</Properties>
</file>