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RX0103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C1115619000043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802,495,633.13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1.2937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1.2937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2.6578%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1,146,920,037.48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1,042,565,644.16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104,354,393.32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539,264.96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1,147,459,302.44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327,660,181.49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28.56%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122,165,701.91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10.65%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704,894,408.70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10,011,053.97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0.87%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1,042,565,644.16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90.86%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85,701,867.74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104,354,393.32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250411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25农发11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60,344,556.16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253929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24财通F1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51,220,691.78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20温岭国资PPN003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51,129,795.55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133021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21杭高新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40,131,044.38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2128002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21工商银行二级01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30,951,194.38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30,827,467.40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032380945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30,763,167.12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2128019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21中国银行永续债01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30,757,367.26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2128021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30,716,002.60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60,883,821.12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1,038,181,529.11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