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张家港农村商业银行代销南银理财产品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为充分保障投资者权益，方便投资者更便携的了解所关注产品的信息披露情况，现将南银理财的信息披露地址附上，以便投资者查阅。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南银理财信息披露地址：</w:t>
      </w:r>
      <w:r>
        <w:rPr>
          <w:rFonts w:hint="eastAsia" w:ascii="仿宋" w:hAnsi="仿宋" w:eastAsia="仿宋" w:cs="仿宋"/>
          <w:i w:val="0"/>
          <w:iCs w:val="0"/>
          <w:caps w:val="0"/>
          <w:color w:val="auto"/>
          <w:spacing w:val="0"/>
          <w:kern w:val="0"/>
          <w:sz w:val="32"/>
          <w:szCs w:val="32"/>
          <w:u w:val="none"/>
          <w:shd w:val="clear" w:fill="FFFFFF"/>
          <w:lang w:val="en-US" w:eastAsia="zh-CN" w:bidi="ar"/>
        </w:rPr>
        <w:t>https://www.nanyinwealth.com/nanyinwealth/xxpl/index.html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pPr w:leftFromText="180" w:rightFromText="180" w:vertAnchor="text" w:horzAnchor="page" w:tblpX="1799" w:tblpY="813"/>
        <w:tblOverlap w:val="never"/>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3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9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南银理财鼎瑞悦稳（最低持有7天）-A份额</w:t>
            </w:r>
          </w:p>
        </w:tc>
        <w:tc>
          <w:tcPr>
            <w:tcW w:w="42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南银理财悦稳（最低持有280天）</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南银理财悦稳最低持有7天7号-A份额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南银理财悦稳最低持有14天2号-B份额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https://www.nanyinwealth.com/nanyinwealth/lccp/cpjz/index.html?id=A32055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南银理财行稳半年定开9M</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https://www.nanyinwealth.com/nanyinwealth/lccp/cpjz/index.html?id=Z10018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南银理财鑫逸稳半年54期-A份额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南银理财鑫逸稳一年145期-A份额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鑫逸稳一年148期A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鑫逸稳一年149期A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鑫逸稳一年151期A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鑫逸稳三个月14期B</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鑫逸稳一年152期A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鑫逸稳三个月15期B</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鑫逸稳一年153期A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鑫逸稳三个月16期C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鑫逸稳三个月18期C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鑫逸稳一年156期A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鑫逸稳三个月20期C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鑫逸稳三个月21期C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鑫逸稳三个月22期C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鑫逸稳三个月24期C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鑫逸稳一年161期A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鑫逸稳三个月25期C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鑫逸稳一年162期A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鑫逸稳三个月26期C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鑫逸稳一年163期A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鑫逸稳一年164期A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鑫逸稳三个月28期C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鑫逸稳一年166期A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鑫逸稳三个月29期C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鑫逸稳一年167期A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鑫逸稳三个月30期C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鑫逸稳一年168期A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鑫逸稳三个月31期C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鑫逸稳一年169期A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鑫逸稳三个月32期C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鑫逸稳一年170期A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鑫逸稳三个月36期C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鑫逸稳一年171期A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鑫逸稳一年172期A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鑫逸稳三个月38期C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鑫逸稳一年173期A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鑫逸稳三个月39期C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鑫逸稳一年174期A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鑫逸稳三个月40期C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鑫逸稳一年175期A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鑫逸稳三个月41期C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鑫逸稳一年176期A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鑫逸稳三个月42期C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鑫逸稳三个月43期C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鑫逸稳一年179期A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鑫逸稳三个月45期C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鑫逸稳一年180期A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鑫逸稳三个月46期C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鑫逸稳一年181期A</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鑫逸稳三个月47期C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鑫逸稳三个月48期C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鑫逸稳三个月49期C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鑫逸稳三个月50期C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鑫逸稳三个月51期C</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鑫逸稳三个月52期-C份额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鑫逸稳三个月53期-C份额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鑫逸稳三个月54期-C份额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鑫逸稳三个月55期-C份额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鑫逸稳三个月56期-C份额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南银理财鑫逸稳三个月57期-C份额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南银理财鑫逸稳三个月59期-C份额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南银理财鑫逸稳三个月60期-C份额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南银理财鑫逸稳三个月61期-C份额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南银理财鑫逸稳三个月62期-C份额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南银理财鑫逸稳三个月63期-C份额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南银理财鑫逸稳三个月64期-C份额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南银理财鑫逸稳半年107期-A份额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南银理财鑫逸稳一年200期-A份额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南银理财鑫逸稳三个月66期-C份额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南银理财鑫逸稳三个月67期-C份额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南银理财鑫逸稳三个月68期-C份额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南银理财鑫逸稳一年203期-I份额（鑫福款）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南银理财鑫逸稳三个月69期-I份额（鑫福款）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"https://www.nanyinwealth.com/nanyinwealth/lccp/cpjz/index.html?id=Y88069" \o "https://www.nanyinwealth.com/nanyinwealth/lccp/cpjz/index.html?id=Y88069"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https://www.nanyinwealth.com/nanyinwealth/lccp/cpjz/index.html?id=Y88069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南银理财鑫逸稳一年204期-I份额（鑫福款）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南银理财鑫逸稳三个月70期-I份额（鑫福款）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南银理财鑫逸稳一年205期-I份额（鑫福款）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南银理财鑫逸稳三个月71期-I份额（鑫福款）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南银理财鑫逸稳一年207期-I份额（鑫福款）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南银理财鑫逸稳三个月72期-I份额（鑫福款）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南银理财鑫逸稳一年208期-I份额（鑫福款）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https://www.nanyinwealth.com/nanyinwealth/lccp/cpjz/index.html?id=Y38208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南银理财鑫逸稳三个月73期-I份额（鑫福款）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南银理财鑫逸稳一年210期-I份额（鑫福款）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南银理财鑫逸稳三个月74期-I份额（鑫福款）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南银理财鑫逸稳一年211期-I份额（鑫福款）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南银理财鑫逸稳三个月75期-I份额（鑫福款）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南银理财鑫逸稳一年213期-I份额（鑫福款）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https://www.nanyinwealth.com/nanyinwealth/lccp/cpjz/index.html?id=Y38213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南银理财鑫逸稳三个月76期-I份额（鑫福款）</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https://www.nanyinwealth.com/nanyinwealth/lccp/cpjz/index.html?id=Y88076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南银理财鑫逸稳三个月77期-A份额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南银理财鑫逸稳半年120期-A份额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南银理财鑫逸稳三个月78期-A份额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南银理财鑫逸稳一年218期-A份额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https://www.nanyinwealth.com/nanyinwealth/lccp/cpjz/index.html?id=Y30218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南银理财鑫逸稳三个月79期-A份额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https://www.nanyinwealth.com/nanyinwealth/lccp/cpjz/index.html?id=Y80079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南银理财鑫逸稳一年219期-A份额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https://www.nanyinwealth.com/nanyinwealth/lccp/cpjz/index.html?id=Y30219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南银理财鑫逸稳三个月80期-A份额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南银理财鑫逸稳一年220期-A份额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南银理财鑫逸稳半年123期-A份额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南银理财鑫逸稳半年125期-A份额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南银理财鑫逸稳三个月83期-A份额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南银理财鑫逸稳一年223期-A份额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南银理财鑫逸稳半年126期-A份额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南银理财鑫逸稳半年127期-A份额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南银理财鑫逸稳三个月85期-A份额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南银理财鑫逸稳一年225期-A份额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https://www.nanyinwealth.com/nanyinwealth/lccp/cpjz/index.html?id=Y30225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南银理财鑫逸稳两年121期-A份额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南银理财鑫逸稳半年128期-A份额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南银理财鑫逸稳三个月86期-A份额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南银理财鑫逸稳一年226期（绿色金融主题）-D份额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南银理财鑫逸稳两年122期-A份额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南银理财鑫逸稳半年129期-A份额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https://www.nanyinwealth.com/nanyinwealth/lccp/cpjz/index.html?id=Y70129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南银理财鑫逸稳三个月87期-A份额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南银理财鑫逸稳一年227期-C份额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https://www.nanyinwealth.com/nanyinwealth/lccp/cpjz/index.html?id=Y32227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南银理财鑫逸稳一年227期-D份额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南银理财鑫逸稳半年130期（绿色金融主题）-A份额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南银理财鑫逸稳三个月88期-A份额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南银理财鑫逸稳一年228期-C份额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https://www.nanyinwealth.com/nanyinwealth/lccp/cpjz/index.html?id=Y32228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南银理财鑫逸稳一年228期-D份额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https://www.nanyinwealth.com/nanyinwealth/lccp/cpjz/index.html?id=Y33228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南银理财鑫逸稳两年124期-A份额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https://www.nanyinwealth.com/nanyinwealth/lccp/cpjz/index.html?id=Y60124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南银理财鑫逸稳三个月89期-A份额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https://www.nanyinwealth.com/nanyinwealth/lccp/cpjz/index.html?id=Y80089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南银理财鑫逸稳三个月90期-A份额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南银理财鑫逸稳半年133期-A份额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南银理财鑫逸稳三个月91期-A份额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https://www.nanyinwealth.com/nanyinwealth/lccp/cpjz/index.html?id=Y70134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南银理财鑫逸稳三个月92期-A份额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南银理财鑫逸稳三个月92期-C份额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https://www.nanyinwealth.com/nanyinwealth/lccp/cpjz/index.html?id=Y82092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南银理财鑫逸稳半年135期-B份额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https://www.nanyinwealth.com/nanyinwealth/lccp/cpjz/index.html?id=Y71135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南银理财鑫逸稳半年135期-C份额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https://www.nanyinwealth.com/nanyinwealth/lccp/cpjz/index.html?id=Y72135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南银理财鑫逸稳三个月93期-A份额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南银理财鑫逸稳一年232期-L份额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南银理财鑫逸稳半年136期-B份额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https://www.nanyinwealth.com/nanyinwealth/lccp/cpjz/index.html?id=Y71136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南银理财鑫逸稳半年136期-C份额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https://www.nanyinwealth.com/nanyinwealth/lccp/cpjz/index.html?id=Y72136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南银理财鑫逸稳三个月94期-A份额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南银理财鑫逸稳一年233期-L份额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南银理财鑫逸稳半年137期-B份额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https://www.nanyinwealth.com/nanyinwealth/lccp/cpjz/index.html?id=Y71137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南银理财鑫逸稳半年137期-C份额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https://www.nanyinwealth.com/nanyinwealth/lccp/cpjz/index.html?id=Y72137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南银理财鑫逸稳三个月95期-A份额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南银理财鑫逸稳一年234期-L份额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南银理财鑫逸稳半年138期-B份额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https://www.nanyinwealth.com/nanyinwealth/lccp/cpjz/index.html?id=Y71138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南银理财鑫逸稳半年138期-C份额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https://www.nanyinwealth.com/nanyinwealth/lccp/cpjz/index.html?id=Y72138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南银理财鑫逸稳三个月96期-A份额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南银理财鑫逸稳一年235期-L份额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https://www.nanyinwealth.com/nanyinwealth/lccp/cpjz/index.html?id=YB30235</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南银理财鑫逸稳半年139期-C份额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https://www.nanyinwealth.com/nanyinwealth/lccp/cpjz/index.html?id=Y72139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南银理财鑫逸稳半年139期-B份额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https://www.nanyinwealth.com/nanyinwealth/lccp/cpjz/index.html?id=Y71139</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南银理财鑫逸稳三个月97期-A份额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https://www.nanyinwealth.com/nanyinwealth/lccp/cpjz/index.html?id=Y80097</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南银理财鑫逸稳一年236期-L份额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南银理财鑫逸稳半年140期-B份额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https://www.nanyinwealth.com/nanyinwealth/lccp/cpjz/index.html?id=Y71140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南银理财鑫逸稳半年140期-C份额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https://www.nanyinwealth.com/nanyinwealth/lccp/cpjz/index.html?id=Y72140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南银理财鑫逸稳三个月98期-A份额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https://www.nanyinwealth.com/nanyinwealth/lccp/cpjz/index.html?id=Y80098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3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lang w:val="en-US" w:eastAsia="zh-CN" w:bidi="ar"/>
              </w:rPr>
              <w:t>南银理财鑫逸稳一年237期-L份额</w:t>
            </w:r>
          </w:p>
        </w:tc>
        <w:tc>
          <w:tcPr>
            <w:tcW w:w="42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"https://www.nanyinwealth.com/nanyinwealth/lccp/cpjz/index.html?id=" \o "https://www.nanyinwealth.com/nanyinwealth/lccp/cpjz/index.html?id="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https://www.nanyinwealth.com/nanyinwealth/lccp/cpjz/index.html?id=YB30237</w:t>
            </w:r>
            <w:r>
              <w:rPr>
                <w:rFonts w:hint="eastAsia" w:ascii="微软雅黑" w:hAnsi="微软雅黑" w:eastAsia="微软雅黑" w:cs="微软雅黑"/>
                <w:i w:val="0"/>
                <w:color w:val="333333"/>
                <w:kern w:val="0"/>
                <w:sz w:val="18"/>
                <w:szCs w:val="18"/>
                <w:u w:val="non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2CE2A08"/>
    <w:rsid w:val="171E1059"/>
    <w:rsid w:val="1ECC2832"/>
    <w:rsid w:val="29C953A6"/>
    <w:rsid w:val="2A351E2C"/>
    <w:rsid w:val="2B9F5026"/>
    <w:rsid w:val="2CFA2E55"/>
    <w:rsid w:val="40164899"/>
    <w:rsid w:val="473103BB"/>
    <w:rsid w:val="5E9B4F7C"/>
    <w:rsid w:val="61E635CD"/>
    <w:rsid w:val="69A307A6"/>
    <w:rsid w:val="6C151D95"/>
    <w:rsid w:val="740D2C3B"/>
    <w:rsid w:val="74224ACA"/>
    <w:rsid w:val="77FE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952</Words>
  <Characters>5577</Characters>
  <Lines>0</Lines>
  <Paragraphs>0</Paragraphs>
  <TotalTime>1</TotalTime>
  <ScaleCrop>false</ScaleCrop>
  <LinksUpToDate>false</LinksUpToDate>
  <CharactersWithSpaces>5577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zrcbank1</cp:lastModifiedBy>
  <dcterms:modified xsi:type="dcterms:W3CDTF">2025-09-10T03:10:18Z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1ECF3E679DC94B0D97CDF1CBD02FE028_13</vt:lpwstr>
  </property>
  <property fmtid="{D5CDD505-2E9C-101B-9397-08002B2CF9AE}" pid="4" name="KSOTemplateDocerSaveRecord">
    <vt:lpwstr>eyJoZGlkIjoiMWNmMjQwNGM1OTE0N2E3YTNmZGJmZDU4NjYyZDM1OWEiLCJ1c2VySWQiOiIzOTE1OTk0MTMifQ==</vt:lpwstr>
  </property>
</Properties>
</file>