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网银体验机管控平台项目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ZJGXXZJ202509004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网银体验机管控平台项目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lang w:eastAsia="zh-CN"/>
        </w:rPr>
        <w:t>网银体验机管控平台项目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ZJGXXZJ202509004</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9</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26</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10</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10</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w:t>
      </w:r>
      <w:r>
        <w:rPr>
          <w:rFonts w:hint="eastAsia" w:ascii="Times New Roman" w:hAnsi="Times New Roman" w:eastAsia="仿宋" w:cs="Times New Roman"/>
          <w:color w:val="000000"/>
          <w:kern w:val="0"/>
          <w:sz w:val="28"/>
          <w:szCs w:val="28"/>
          <w:lang w:val="en-US" w:eastAsia="zh-CN"/>
        </w:rPr>
        <w:t>wuliang</w:t>
      </w:r>
      <w:r>
        <w:rPr>
          <w:rFonts w:hint="default" w:ascii="Times New Roman" w:hAnsi="Times New Roman" w:eastAsia="仿宋" w:cs="Times New Roman"/>
          <w:color w:val="000000"/>
          <w:kern w:val="0"/>
          <w:sz w:val="28"/>
          <w:szCs w:val="28"/>
        </w:rPr>
        <w:t>@zrcbank.com。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Times New Roman" w:hAnsi="Times New Roman" w:eastAsia="仿宋" w:cs="Times New Roman"/>
          <w:kern w:val="0"/>
          <w:sz w:val="28"/>
          <w:szCs w:val="28"/>
          <w:lang w:val="en-US" w:eastAsia="zh-CN"/>
        </w:rPr>
        <w:t>邵琪</w:t>
      </w:r>
      <w:r>
        <w:rPr>
          <w:rFonts w:hint="eastAsia" w:ascii="Times New Roman" w:hAnsi="Times New Roman" w:eastAsia="仿宋"/>
          <w:sz w:val="28"/>
          <w:szCs w:val="28"/>
        </w:rPr>
        <w:t>，</w:t>
      </w:r>
      <w:r>
        <w:rPr>
          <w:rFonts w:hint="eastAsia" w:ascii="Times New Roman" w:hAnsi="Times New Roman" w:eastAsia="仿宋"/>
          <w:sz w:val="28"/>
          <w:szCs w:val="28"/>
          <w:lang w:val="en-US" w:eastAsia="zh-CN"/>
        </w:rPr>
        <w:t>电话</w:t>
      </w:r>
      <w:r>
        <w:rPr>
          <w:rFonts w:hint="eastAsia" w:ascii="Times New Roman" w:hAnsi="Times New Roman" w:eastAsia="仿宋"/>
          <w:sz w:val="28"/>
          <w:szCs w:val="28"/>
        </w:rPr>
        <w:t>：</w:t>
      </w:r>
      <w:r>
        <w:rPr>
          <w:rFonts w:hint="eastAsia" w:ascii="Times New Roman" w:hAnsi="Times New Roman" w:eastAsia="仿宋"/>
          <w:sz w:val="28"/>
          <w:szCs w:val="28"/>
          <w:lang w:val="en-US" w:eastAsia="zh-CN"/>
        </w:rPr>
        <w:t>18801560225</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pageBreakBefore w:val="0"/>
        <w:kinsoku/>
        <w:wordWrap/>
        <w:overflowPunct/>
        <w:topLinePunct w:val="0"/>
        <w:bidi w:val="0"/>
        <w:spacing w:before="0" w:after="0" w:line="240" w:lineRule="auto"/>
        <w:ind w:firstLine="0" w:firstLineChars="0"/>
        <w:jc w:val="left"/>
        <w:textAlignment w:val="auto"/>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Times New Roman" w:hAnsi="Times New Roman" w:eastAsia="仿宋"/>
          <w:snapToGrid w:val="0"/>
          <w:color w:val="000000"/>
          <w:sz w:val="28"/>
          <w:szCs w:val="28"/>
        </w:rPr>
        <w:t>“</w:t>
      </w:r>
      <w:r>
        <w:rPr>
          <w:rFonts w:hint="eastAsia" w:ascii="Times New Roman" w:hAnsi="Times New Roman" w:eastAsia="仿宋"/>
          <w:snapToGrid w:val="0"/>
          <w:color w:val="000000"/>
          <w:sz w:val="28"/>
          <w:szCs w:val="28"/>
          <w:lang w:val="en-US" w:eastAsia="zh-CN"/>
        </w:rPr>
        <w:t>网银体验机管控平台项目</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pageBreakBefore w:val="0"/>
        <w:kinsoku/>
        <w:wordWrap/>
        <w:overflowPunct/>
        <w:topLinePunct w:val="0"/>
        <w:bidi w:val="0"/>
        <w:spacing w:before="0" w:after="0" w:line="240" w:lineRule="auto"/>
        <w:ind w:firstLine="0" w:firstLineChars="0"/>
        <w:jc w:val="left"/>
        <w:textAlignment w:val="auto"/>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w:t>
      </w:r>
      <w:r>
        <w:rPr>
          <w:rFonts w:hint="eastAsia" w:ascii="仿宋" w:hAnsi="仿宋" w:eastAsia="仿宋" w:cs="仿宋"/>
          <w:snapToGrid w:val="0"/>
          <w:color w:val="000000"/>
          <w:sz w:val="28"/>
        </w:rPr>
        <w:t>江苏张家港农村商业银行股份有限公司</w:t>
      </w:r>
      <w:r>
        <w:rPr>
          <w:rFonts w:ascii="Times New Roman" w:hAnsi="Times New Roman" w:eastAsia="仿宋"/>
          <w:snapToGrid w:val="0"/>
          <w:color w:val="000000"/>
          <w:sz w:val="28"/>
          <w:szCs w:val="28"/>
        </w:rPr>
        <w:t>。</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pageBreakBefore w:val="0"/>
        <w:kinsoku/>
        <w:wordWrap/>
        <w:overflowPunct/>
        <w:topLinePunct w:val="0"/>
        <w:autoSpaceDE w:val="0"/>
        <w:autoSpaceDN w:val="0"/>
        <w:bidi w:val="0"/>
        <w:adjustRightInd w:val="0"/>
        <w:spacing w:line="240" w:lineRule="auto"/>
        <w:ind w:firstLine="0" w:firstLineChars="0"/>
        <w:jc w:val="left"/>
        <w:textAlignment w:val="auto"/>
        <w:rPr>
          <w:rFonts w:ascii="Times New Roman" w:hAnsi="Times New Roman" w:eastAsia="仿宋"/>
          <w:snapToGrid w:val="0"/>
          <w:sz w:val="28"/>
          <w:szCs w:val="28"/>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snapToGrid w:val="0"/>
          <w:sz w:val="28"/>
          <w:szCs w:val="28"/>
        </w:rPr>
      </w:pPr>
      <w:r>
        <w:rPr>
          <w:rFonts w:ascii="Times New Roman" w:hAnsi="Times New Roman" w:eastAsia="仿宋"/>
          <w:snapToGrid w:val="0"/>
          <w:sz w:val="28"/>
          <w:szCs w:val="28"/>
        </w:rPr>
        <w:br w:type="page"/>
      </w: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0" w:firstLineChars="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0" w:firstLineChars="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3</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w:t>
      </w:r>
      <w:r>
        <w:rPr>
          <w:rFonts w:hint="eastAsia" w:ascii="Times New Roman" w:hAnsi="Times New Roman" w:eastAsia="仿宋"/>
          <w:snapToGrid w:val="0"/>
          <w:color w:val="000000"/>
          <w:sz w:val="28"/>
          <w:szCs w:val="28"/>
          <w:highlight w:val="none"/>
          <w:lang w:val="en-US" w:eastAsia="zh-CN"/>
        </w:rPr>
        <w:t>金融行业终端管控平台项目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0" w:firstLineChars="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0" w:firstLineChars="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0" w:firstLineChars="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keepNext w:val="0"/>
        <w:keepLines w:val="0"/>
        <w:pageBreakBefore w:val="0"/>
        <w:tabs>
          <w:tab w:val="left" w:pos="0"/>
        </w:tabs>
        <w:kinsoku/>
        <w:wordWrap/>
        <w:overflowPunct/>
        <w:topLinePunct w:val="0"/>
        <w:bidi w:val="0"/>
        <w:spacing w:line="240" w:lineRule="auto"/>
        <w:ind w:firstLine="0" w:firstLineChars="0"/>
        <w:jc w:val="left"/>
        <w:textAlignment w:val="auto"/>
        <w:rPr>
          <w:rFonts w:hint="eastAsia" w:ascii="仿宋" w:hAnsi="仿宋" w:eastAsia="仿宋"/>
          <w:sz w:val="30"/>
          <w:szCs w:val="30"/>
          <w:lang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tabs>
          <w:tab w:val="left" w:pos="0"/>
        </w:tabs>
        <w:kinsoku/>
        <w:wordWrap/>
        <w:overflowPunct/>
        <w:topLinePunct w:val="0"/>
        <w:bidi w:val="0"/>
        <w:spacing w:line="240" w:lineRule="auto"/>
        <w:jc w:val="left"/>
        <w:textAlignment w:val="auto"/>
        <w:rPr>
          <w:rFonts w:hint="eastAsia" w:ascii="Times New Roman" w:hAnsi="Times New Roman" w:eastAsia="仿宋"/>
          <w:snapToGrid w:val="0"/>
          <w:sz w:val="28"/>
          <w:szCs w:val="28"/>
          <w:lang w:val="en-US" w:eastAsia="zh-CN"/>
        </w:rPr>
      </w:pPr>
      <w:r>
        <w:rPr>
          <w:rFonts w:hint="eastAsia" w:ascii="Times New Roman" w:hAnsi="Times New Roman" w:eastAsia="仿宋"/>
          <w:snapToGrid w:val="0"/>
          <w:sz w:val="28"/>
          <w:szCs w:val="28"/>
          <w:lang w:val="en-US" w:eastAsia="zh-CN"/>
        </w:rPr>
        <w:t>网银体验机管控平台是银行为保障银行网银体验机安全、高效运行而构建的集中管理系统，通过统计管控策略、技术防护与智能运维，实现专机专用、风险可控、运维便捷的数字化管理目标。</w:t>
      </w:r>
    </w:p>
    <w:p>
      <w:pPr>
        <w:pStyle w:val="2"/>
        <w:jc w:val="both"/>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w:t>
      </w:r>
      <w:r>
        <w:rPr>
          <w:rFonts w:hint="default" w:ascii="Times New Roman" w:hAnsi="Times New Roman" w:eastAsia="仿宋" w:cs="Times New Roman"/>
          <w:b w:val="0"/>
          <w:bCs w:val="0"/>
          <w:sz w:val="28"/>
          <w:szCs w:val="28"/>
          <w:lang w:val="en-US" w:eastAsia="zh-CN"/>
        </w:rPr>
        <w:t>.</w:t>
      </w:r>
      <w:r>
        <w:rPr>
          <w:rFonts w:hint="eastAsia" w:ascii="Times New Roman" w:hAnsi="Times New Roman" w:eastAsia="仿宋" w:cs="Times New Roman"/>
          <w:b w:val="0"/>
          <w:bCs w:val="0"/>
          <w:sz w:val="28"/>
          <w:szCs w:val="28"/>
          <w:lang w:val="en-US" w:eastAsia="zh-CN"/>
        </w:rPr>
        <w:t>1 需求内容</w:t>
      </w:r>
    </w:p>
    <w:p>
      <w:pPr>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（1）开机霸屏：设备开机后打开到指定页面，仅能打开指定的网银系统、插入指定的Ukey及必要的服务，禁止打开其他网站、应用、插入U盘等，从源头阻断木马植入、数据泄露等风险。</w:t>
      </w:r>
    </w:p>
    <w:p>
      <w:pPr>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（2）数据还原：用户退出后自动清除终端上的账户信息、交易凭证等敏感数据，避免残留信息被恶意利用。</w:t>
      </w:r>
    </w:p>
    <w:p>
      <w:pPr>
        <w:rPr>
          <w:rFonts w:hint="default"/>
          <w:lang w:val="en-US" w:eastAsia="zh-CN"/>
        </w:rPr>
      </w:pPr>
      <w:r>
        <w:rPr>
          <w:rFonts w:hint="eastAsia" w:ascii="Times New Roman" w:hAnsi="Times New Roman" w:eastAsia="仿宋" w:cs="Times New Roman"/>
          <w:b w:val="0"/>
          <w:bCs w:val="0"/>
          <w:sz w:val="28"/>
          <w:szCs w:val="28"/>
          <w:lang w:val="en-US" w:eastAsia="zh-CN"/>
        </w:rPr>
        <w:t>（3）智能运维：实时监测设备状态，故障报警，支持远程策略下发、软件安装等操作，减少现场维护成本。</w:t>
      </w:r>
    </w:p>
    <w:p>
      <w:pPr>
        <w:rPr>
          <w:rFonts w:hint="default"/>
          <w:lang w:val="en-US" w:eastAsia="zh-CN"/>
        </w:rPr>
      </w:pPr>
      <w:r>
        <w:rPr>
          <w:rFonts w:hint="eastAsia" w:ascii="Times New Roman" w:hAnsi="Times New Roman" w:eastAsia="仿宋" w:cs="Times New Roman"/>
          <w:b w:val="0"/>
          <w:bCs w:val="0"/>
          <w:sz w:val="28"/>
          <w:szCs w:val="28"/>
          <w:lang w:val="en-US" w:eastAsia="zh-CN"/>
        </w:rPr>
        <w:t>4</w:t>
      </w:r>
      <w:r>
        <w:rPr>
          <w:rFonts w:hint="default" w:ascii="Times New Roman" w:hAnsi="Times New Roman" w:eastAsia="仿宋" w:cs="Times New Roman"/>
          <w:b w:val="0"/>
          <w:bCs w:val="0"/>
          <w:sz w:val="28"/>
          <w:szCs w:val="28"/>
          <w:lang w:val="en-US" w:eastAsia="zh-CN"/>
        </w:rPr>
        <w:t>.</w:t>
      </w:r>
      <w:r>
        <w:rPr>
          <w:rFonts w:hint="eastAsia" w:ascii="Times New Roman" w:hAnsi="Times New Roman" w:eastAsia="仿宋" w:cs="Times New Roman"/>
          <w:b w:val="0"/>
          <w:bCs w:val="0"/>
          <w:sz w:val="28"/>
          <w:szCs w:val="28"/>
          <w:lang w:val="en-US" w:eastAsia="zh-CN"/>
        </w:rPr>
        <w:t>2其他要求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40" w:lineRule="auto"/>
        <w:ind w:leftChars="0" w:firstLine="0" w:firstLineChars="0"/>
        <w:jc w:val="left"/>
        <w:textAlignment w:val="auto"/>
        <w:rPr>
          <w:rFonts w:hint="default" w:ascii="Times New Roman" w:hAnsi="Times New Roman" w:cs="Times New Roman"/>
          <w:b w:val="0"/>
          <w:bCs/>
          <w:sz w:val="28"/>
          <w:szCs w:val="28"/>
          <w:highlight w:val="none"/>
          <w:shd w:val="clear" w:color="auto" w:fill="auto"/>
          <w:lang w:val="en-US" w:eastAsia="zh-CN"/>
        </w:rPr>
      </w:pPr>
      <w:r>
        <w:rPr>
          <w:rFonts w:hint="eastAsia" w:ascii="Times New Roman" w:hAnsi="Times New Roman" w:eastAsia="仿宋" w:cs="Times New Roman"/>
          <w:b w:val="0"/>
          <w:bCs/>
          <w:snapToGrid w:val="0"/>
          <w:color w:val="auto"/>
          <w:sz w:val="28"/>
          <w:szCs w:val="28"/>
          <w:highlight w:val="none"/>
          <w:shd w:val="clear" w:color="auto" w:fill="auto"/>
          <w:lang w:val="en-US" w:eastAsia="zh-CN"/>
        </w:rPr>
        <w:t>我行网银系统包括个人网银（网页）、企业网银（客户端）。</w:t>
      </w:r>
      <w:r>
        <w:rPr>
          <w:rFonts w:hint="default" w:ascii="Times New Roman" w:hAnsi="Times New Roman" w:eastAsia="仿宋" w:cs="Times New Roman"/>
          <w:b w:val="0"/>
          <w:bCs/>
          <w:snapToGrid w:val="0"/>
          <w:color w:val="auto"/>
          <w:sz w:val="28"/>
          <w:szCs w:val="28"/>
          <w:highlight w:val="none"/>
          <w:shd w:val="clear" w:color="auto" w:fill="auto"/>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none"/>
          <w:u w:val="single"/>
        </w:rPr>
        <w:t>202</w:t>
      </w:r>
      <w:r>
        <w:rPr>
          <w:rFonts w:hint="eastAsia" w:ascii="Times New Roman" w:hAnsi="Times New Roman" w:eastAsia="仿宋"/>
          <w:b/>
          <w:bCs/>
          <w:snapToGrid w:val="0"/>
          <w:color w:val="FF0000"/>
          <w:sz w:val="28"/>
          <w:szCs w:val="28"/>
          <w:highlight w:val="none"/>
          <w:u w:val="single"/>
          <w:lang w:val="en-US" w:eastAsia="zh-CN"/>
        </w:rPr>
        <w:t>5</w:t>
      </w:r>
      <w:r>
        <w:rPr>
          <w:rFonts w:ascii="Times New Roman" w:hAnsi="Times New Roman" w:eastAsia="仿宋"/>
          <w:b/>
          <w:bCs/>
          <w:snapToGrid w:val="0"/>
          <w:color w:val="FF0000"/>
          <w:sz w:val="28"/>
          <w:szCs w:val="28"/>
          <w:highlight w:val="none"/>
          <w:u w:val="single"/>
        </w:rPr>
        <w:t>年</w:t>
      </w:r>
      <w:r>
        <w:rPr>
          <w:rFonts w:hint="eastAsia" w:ascii="Times New Roman" w:hAnsi="Times New Roman" w:eastAsia="仿宋"/>
          <w:b/>
          <w:bCs/>
          <w:snapToGrid w:val="0"/>
          <w:color w:val="FF0000"/>
          <w:sz w:val="28"/>
          <w:szCs w:val="28"/>
          <w:highlight w:val="none"/>
          <w:u w:val="single"/>
          <w:lang w:val="en-US" w:eastAsia="zh-CN"/>
        </w:rPr>
        <w:t>10</w:t>
      </w:r>
      <w:r>
        <w:rPr>
          <w:rFonts w:ascii="Times New Roman" w:hAnsi="Times New Roman" w:eastAsia="仿宋"/>
          <w:b/>
          <w:bCs/>
          <w:snapToGrid w:val="0"/>
          <w:color w:val="FF0000"/>
          <w:sz w:val="28"/>
          <w:szCs w:val="28"/>
          <w:highlight w:val="none"/>
          <w:u w:val="single"/>
        </w:rPr>
        <w:t>月</w:t>
      </w:r>
      <w:r>
        <w:rPr>
          <w:rFonts w:hint="eastAsia" w:ascii="Times New Roman" w:hAnsi="Times New Roman" w:eastAsia="仿宋"/>
          <w:b/>
          <w:bCs/>
          <w:snapToGrid w:val="0"/>
          <w:color w:val="FF0000"/>
          <w:sz w:val="28"/>
          <w:szCs w:val="28"/>
          <w:highlight w:val="none"/>
          <w:u w:val="single"/>
          <w:lang w:val="en-US" w:eastAsia="zh-CN"/>
        </w:rPr>
        <w:t>10</w:t>
      </w:r>
      <w:r>
        <w:rPr>
          <w:rFonts w:ascii="Times New Roman" w:hAnsi="Times New Roman" w:eastAsia="仿宋"/>
          <w:b/>
          <w:bCs/>
          <w:snapToGrid w:val="0"/>
          <w:color w:val="FF0000"/>
          <w:sz w:val="28"/>
          <w:szCs w:val="28"/>
          <w:highlight w:val="none"/>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hint="eastAsia" w:ascii="Times New Roman" w:hAnsi="Times New Roman" w:eastAsia="仿宋"/>
          <w:snapToGrid w:val="0"/>
          <w:color w:val="000000"/>
          <w:sz w:val="28"/>
          <w:szCs w:val="28"/>
          <w:u w:val="single"/>
          <w:lang w:val="en-US" w:eastAsia="zh-CN"/>
        </w:rPr>
        <w:t>wuliang</w:t>
      </w:r>
      <w:r>
        <w:rPr>
          <w:rFonts w:ascii="Times New Roman" w:hAnsi="Times New Roman" w:eastAsia="仿宋"/>
          <w:snapToGrid w:val="0"/>
          <w:color w:val="000000"/>
          <w:sz w:val="28"/>
          <w:szCs w:val="28"/>
          <w:u w:val="single"/>
        </w:rPr>
        <w:t>@zrcbank.com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keepNext w:val="0"/>
        <w:keepLines w:val="0"/>
        <w:pageBreakBefore w:val="0"/>
        <w:widowControl w:val="0"/>
        <w:tabs>
          <w:tab w:val="left" w:pos="0"/>
        </w:tabs>
        <w:kinsoku/>
        <w:wordWrap/>
        <w:overflowPunct/>
        <w:topLinePunct w:val="0"/>
        <w:autoSpaceDE/>
        <w:autoSpaceDN/>
        <w:bidi w:val="0"/>
        <w:adjustRightInd/>
        <w:snapToGrid/>
        <w:ind w:firstLine="0" w:firstLineChars="0"/>
        <w:jc w:val="left"/>
        <w:textAlignment w:val="auto"/>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spacing w:line="480" w:lineRule="auto"/>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9</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26</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3BD1133"/>
    <w:rsid w:val="045D0CB0"/>
    <w:rsid w:val="047E13E0"/>
    <w:rsid w:val="04AE367F"/>
    <w:rsid w:val="05107DAB"/>
    <w:rsid w:val="05461B09"/>
    <w:rsid w:val="056A585F"/>
    <w:rsid w:val="05F31369"/>
    <w:rsid w:val="063F30A7"/>
    <w:rsid w:val="06A2530B"/>
    <w:rsid w:val="06AB4159"/>
    <w:rsid w:val="076A6695"/>
    <w:rsid w:val="077623FC"/>
    <w:rsid w:val="07A90395"/>
    <w:rsid w:val="08101A68"/>
    <w:rsid w:val="0832174A"/>
    <w:rsid w:val="0A517F43"/>
    <w:rsid w:val="0A661DAB"/>
    <w:rsid w:val="0B932773"/>
    <w:rsid w:val="0BA62607"/>
    <w:rsid w:val="0BA93BA4"/>
    <w:rsid w:val="0C926F7F"/>
    <w:rsid w:val="0CC539B1"/>
    <w:rsid w:val="0DEF573D"/>
    <w:rsid w:val="0DF1698D"/>
    <w:rsid w:val="0E050201"/>
    <w:rsid w:val="0EE95140"/>
    <w:rsid w:val="0F0863EE"/>
    <w:rsid w:val="0F273926"/>
    <w:rsid w:val="0F6008C2"/>
    <w:rsid w:val="0F685D13"/>
    <w:rsid w:val="104457BF"/>
    <w:rsid w:val="10BA6785"/>
    <w:rsid w:val="11757E25"/>
    <w:rsid w:val="12382409"/>
    <w:rsid w:val="12BB03C6"/>
    <w:rsid w:val="12EF3CF7"/>
    <w:rsid w:val="130E24D1"/>
    <w:rsid w:val="13984D29"/>
    <w:rsid w:val="14C440EC"/>
    <w:rsid w:val="15E60B29"/>
    <w:rsid w:val="16A40050"/>
    <w:rsid w:val="16B036BE"/>
    <w:rsid w:val="17756E90"/>
    <w:rsid w:val="17BC402A"/>
    <w:rsid w:val="187A22F0"/>
    <w:rsid w:val="195456F6"/>
    <w:rsid w:val="19E569D5"/>
    <w:rsid w:val="1A17021D"/>
    <w:rsid w:val="1B282A01"/>
    <w:rsid w:val="1BE30C48"/>
    <w:rsid w:val="1C3C442E"/>
    <w:rsid w:val="1C80324C"/>
    <w:rsid w:val="1C874183"/>
    <w:rsid w:val="1CBF5CF3"/>
    <w:rsid w:val="1CFD7F2E"/>
    <w:rsid w:val="1DC33E9E"/>
    <w:rsid w:val="1DDC550B"/>
    <w:rsid w:val="1E384ED6"/>
    <w:rsid w:val="1E393A77"/>
    <w:rsid w:val="1ED50FA6"/>
    <w:rsid w:val="1FDF1ADA"/>
    <w:rsid w:val="208A67A9"/>
    <w:rsid w:val="214A6A99"/>
    <w:rsid w:val="21524140"/>
    <w:rsid w:val="2154271C"/>
    <w:rsid w:val="219A38C1"/>
    <w:rsid w:val="22E50608"/>
    <w:rsid w:val="23120757"/>
    <w:rsid w:val="239656BB"/>
    <w:rsid w:val="24801565"/>
    <w:rsid w:val="248E4D1D"/>
    <w:rsid w:val="24E8350B"/>
    <w:rsid w:val="269126FE"/>
    <w:rsid w:val="26EE2AB3"/>
    <w:rsid w:val="27717105"/>
    <w:rsid w:val="28460BE6"/>
    <w:rsid w:val="28CD68E9"/>
    <w:rsid w:val="293B19EC"/>
    <w:rsid w:val="29691FCF"/>
    <w:rsid w:val="2AAA2760"/>
    <w:rsid w:val="2AD04E2F"/>
    <w:rsid w:val="2B033E30"/>
    <w:rsid w:val="2BC404DA"/>
    <w:rsid w:val="2BC451C0"/>
    <w:rsid w:val="2BF33442"/>
    <w:rsid w:val="2D2819EA"/>
    <w:rsid w:val="2D59057B"/>
    <w:rsid w:val="2E695EA1"/>
    <w:rsid w:val="2FBD0387"/>
    <w:rsid w:val="312707E4"/>
    <w:rsid w:val="319E1574"/>
    <w:rsid w:val="32E106AD"/>
    <w:rsid w:val="335E7C44"/>
    <w:rsid w:val="33660042"/>
    <w:rsid w:val="33A9641C"/>
    <w:rsid w:val="33B95843"/>
    <w:rsid w:val="34063B13"/>
    <w:rsid w:val="3473361C"/>
    <w:rsid w:val="3495650A"/>
    <w:rsid w:val="34A75871"/>
    <w:rsid w:val="34C72D45"/>
    <w:rsid w:val="35234E2B"/>
    <w:rsid w:val="37AA2D13"/>
    <w:rsid w:val="37B35C54"/>
    <w:rsid w:val="37B62027"/>
    <w:rsid w:val="387835BF"/>
    <w:rsid w:val="38C41A50"/>
    <w:rsid w:val="38CD69A2"/>
    <w:rsid w:val="38E62BED"/>
    <w:rsid w:val="38F32249"/>
    <w:rsid w:val="39757009"/>
    <w:rsid w:val="39977877"/>
    <w:rsid w:val="3A1A6666"/>
    <w:rsid w:val="3B725364"/>
    <w:rsid w:val="3C6B3E99"/>
    <w:rsid w:val="3C8B5B99"/>
    <w:rsid w:val="3D613D37"/>
    <w:rsid w:val="3D98607A"/>
    <w:rsid w:val="3E1E5769"/>
    <w:rsid w:val="3E1E6E79"/>
    <w:rsid w:val="3FF7445C"/>
    <w:rsid w:val="4045110D"/>
    <w:rsid w:val="41FB2D4E"/>
    <w:rsid w:val="42682232"/>
    <w:rsid w:val="43367B72"/>
    <w:rsid w:val="4355058B"/>
    <w:rsid w:val="45115365"/>
    <w:rsid w:val="486A0223"/>
    <w:rsid w:val="48C755E8"/>
    <w:rsid w:val="48CE657F"/>
    <w:rsid w:val="490801BC"/>
    <w:rsid w:val="49B75DE3"/>
    <w:rsid w:val="49F36A0C"/>
    <w:rsid w:val="4A8F1634"/>
    <w:rsid w:val="4ABB4A3D"/>
    <w:rsid w:val="4B050CA9"/>
    <w:rsid w:val="4B1F4421"/>
    <w:rsid w:val="4B9D5798"/>
    <w:rsid w:val="4C195DAF"/>
    <w:rsid w:val="4CCC3A0C"/>
    <w:rsid w:val="4CFB7C3A"/>
    <w:rsid w:val="4D5439C7"/>
    <w:rsid w:val="4D9152BC"/>
    <w:rsid w:val="4D9F4BE9"/>
    <w:rsid w:val="4EFB5F21"/>
    <w:rsid w:val="4F2E6E48"/>
    <w:rsid w:val="4F4D13FD"/>
    <w:rsid w:val="4FF87D11"/>
    <w:rsid w:val="50294C9A"/>
    <w:rsid w:val="50A20D13"/>
    <w:rsid w:val="515A64FC"/>
    <w:rsid w:val="51D22043"/>
    <w:rsid w:val="52174C68"/>
    <w:rsid w:val="524965D8"/>
    <w:rsid w:val="52E06F0A"/>
    <w:rsid w:val="53D61F3C"/>
    <w:rsid w:val="53EA6B5B"/>
    <w:rsid w:val="549D16F5"/>
    <w:rsid w:val="54C96065"/>
    <w:rsid w:val="550C652F"/>
    <w:rsid w:val="564E1291"/>
    <w:rsid w:val="56B57E6A"/>
    <w:rsid w:val="56DC2EB0"/>
    <w:rsid w:val="577662BF"/>
    <w:rsid w:val="577861BC"/>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CF85B9A"/>
    <w:rsid w:val="5DE757BA"/>
    <w:rsid w:val="5E5D73AE"/>
    <w:rsid w:val="5F2B2E6B"/>
    <w:rsid w:val="609B169C"/>
    <w:rsid w:val="60C22487"/>
    <w:rsid w:val="61C55970"/>
    <w:rsid w:val="6201310B"/>
    <w:rsid w:val="621517BC"/>
    <w:rsid w:val="627E1092"/>
    <w:rsid w:val="62A443E9"/>
    <w:rsid w:val="62A635F9"/>
    <w:rsid w:val="63190183"/>
    <w:rsid w:val="63423C1F"/>
    <w:rsid w:val="638F3501"/>
    <w:rsid w:val="63BC1BA9"/>
    <w:rsid w:val="64864685"/>
    <w:rsid w:val="6538298E"/>
    <w:rsid w:val="660D4FC0"/>
    <w:rsid w:val="661853E7"/>
    <w:rsid w:val="66C7577B"/>
    <w:rsid w:val="670C7632"/>
    <w:rsid w:val="677B5265"/>
    <w:rsid w:val="68383169"/>
    <w:rsid w:val="689830FD"/>
    <w:rsid w:val="69B667C6"/>
    <w:rsid w:val="6AED3F1F"/>
    <w:rsid w:val="6B533758"/>
    <w:rsid w:val="6C3700B2"/>
    <w:rsid w:val="6C4355DB"/>
    <w:rsid w:val="6CB45FCA"/>
    <w:rsid w:val="6D0B4ED9"/>
    <w:rsid w:val="6D274E50"/>
    <w:rsid w:val="6D282616"/>
    <w:rsid w:val="6D2C52A2"/>
    <w:rsid w:val="6D317494"/>
    <w:rsid w:val="6DC75332"/>
    <w:rsid w:val="6DE071A2"/>
    <w:rsid w:val="6E5F60A4"/>
    <w:rsid w:val="6E9E58FD"/>
    <w:rsid w:val="6EA0288E"/>
    <w:rsid w:val="6EB56F81"/>
    <w:rsid w:val="6EFE3FC2"/>
    <w:rsid w:val="6F3A1A40"/>
    <w:rsid w:val="7063328F"/>
    <w:rsid w:val="71FA3814"/>
    <w:rsid w:val="7234777B"/>
    <w:rsid w:val="734769A3"/>
    <w:rsid w:val="736324A2"/>
    <w:rsid w:val="73D8285B"/>
    <w:rsid w:val="742E6FC7"/>
    <w:rsid w:val="75201959"/>
    <w:rsid w:val="75497248"/>
    <w:rsid w:val="76A03704"/>
    <w:rsid w:val="78077920"/>
    <w:rsid w:val="787B5149"/>
    <w:rsid w:val="787F1333"/>
    <w:rsid w:val="78AF16C5"/>
    <w:rsid w:val="7A5B293A"/>
    <w:rsid w:val="7A905528"/>
    <w:rsid w:val="7BBF64D7"/>
    <w:rsid w:val="7BE00C9D"/>
    <w:rsid w:val="7C4002D8"/>
    <w:rsid w:val="7C544CC5"/>
    <w:rsid w:val="7D721B1D"/>
    <w:rsid w:val="7E182BF1"/>
    <w:rsid w:val="7E2A7AE1"/>
    <w:rsid w:val="7E3C131B"/>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2008</Words>
  <Characters>2169</Characters>
  <Lines>24</Lines>
  <Paragraphs>6</Paragraphs>
  <TotalTime>1</TotalTime>
  <ScaleCrop>false</ScaleCrop>
  <LinksUpToDate>false</LinksUpToDate>
  <CharactersWithSpaces>2238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2025-02-08T05:42:00Z</cp:lastPrinted>
  <dcterms:modified xsi:type="dcterms:W3CDTF">2025-09-26T07:24:59Z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B35B2D5EBBD34133B5CDE38C882FF01D</vt:lpwstr>
  </property>
</Properties>
</file>