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DD8AC">
      <w:pPr>
        <w:pStyle w:val="16"/>
        <w:spacing w:before="0" w:beforeAutospacing="0" w:after="0" w:afterAutospacing="0" w:line="600" w:lineRule="atLeast"/>
        <w:jc w:val="center"/>
        <w:rPr>
          <w:rFonts w:hint="eastAsia" w:ascii="仿宋" w:hAnsi="仿宋" w:eastAsia="仿宋"/>
          <w:color w:val="000000"/>
          <w:sz w:val="18"/>
          <w:szCs w:val="18"/>
        </w:rPr>
      </w:pPr>
      <w:bookmarkStart w:id="0" w:name="_GoBack"/>
      <w:bookmarkEnd w:id="0"/>
      <w:r>
        <w:rPr>
          <w:rFonts w:ascii="仿宋" w:hAnsi="仿宋" w:eastAsia="仿宋" w:cs="Times New Roman"/>
          <w:color w:val="000000"/>
          <w:sz w:val="44"/>
          <w:szCs w:val="44"/>
        </w:rPr>
        <w:t>关于调整部分理财产品估值方法的公告</w:t>
      </w:r>
    </w:p>
    <w:p w14:paraId="44DE0A3D">
      <w:pPr>
        <w:pStyle w:val="16"/>
        <w:spacing w:before="0" w:beforeAutospacing="0" w:after="0" w:afterAutospacing="0" w:line="600" w:lineRule="atLeast"/>
        <w:rPr>
          <w:rFonts w:hint="eastAsia" w:ascii="仿宋" w:hAnsi="仿宋" w:eastAsia="仿宋"/>
          <w:color w:val="000000"/>
          <w:sz w:val="18"/>
          <w:szCs w:val="18"/>
        </w:rPr>
      </w:pPr>
      <w:r>
        <w:rPr>
          <w:rFonts w:ascii="Calibri" w:hAnsi="Calibri" w:eastAsia="仿宋" w:cs="Calibri"/>
          <w:color w:val="000000"/>
          <w:sz w:val="32"/>
          <w:szCs w:val="32"/>
        </w:rPr>
        <w:t> </w:t>
      </w:r>
    </w:p>
    <w:p w14:paraId="153B9224">
      <w:pPr>
        <w:pStyle w:val="16"/>
        <w:spacing w:before="0" w:beforeAutospacing="0" w:after="0" w:afterAutospacing="0" w:line="600" w:lineRule="atLeast"/>
        <w:rPr>
          <w:rFonts w:hint="eastAsia" w:ascii="仿宋" w:hAnsi="仿宋" w:eastAsia="仿宋"/>
          <w:color w:val="000000"/>
          <w:sz w:val="18"/>
          <w:szCs w:val="18"/>
        </w:rPr>
      </w:pPr>
      <w:r>
        <w:rPr>
          <w:rFonts w:ascii="仿宋" w:hAnsi="仿宋" w:eastAsia="仿宋" w:cs="Times New Roman"/>
          <w:color w:val="000000"/>
          <w:sz w:val="32"/>
          <w:szCs w:val="32"/>
        </w:rPr>
        <w:t>尊敬的客户：</w:t>
      </w:r>
    </w:p>
    <w:p w14:paraId="29622999">
      <w:pPr>
        <w:pStyle w:val="16"/>
        <w:spacing w:before="0" w:beforeAutospacing="0" w:after="0" w:afterAutospacing="0" w:line="600" w:lineRule="atLeast"/>
        <w:ind w:firstLine="640"/>
        <w:rPr>
          <w:rFonts w:hint="eastAsia" w:ascii="仿宋" w:hAnsi="仿宋" w:eastAsia="仿宋" w:cs="Times New Roman"/>
          <w:color w:val="000000"/>
          <w:sz w:val="32"/>
          <w:szCs w:val="32"/>
        </w:rPr>
      </w:pPr>
      <w:r>
        <w:rPr>
          <w:rFonts w:ascii="仿宋" w:hAnsi="仿宋" w:eastAsia="仿宋" w:cs="Times New Roman"/>
          <w:color w:val="000000"/>
          <w:sz w:val="32"/>
          <w:szCs w:val="32"/>
        </w:rPr>
        <w:t>根据资管新规、理财新规等最新政策要求，我行部分理财产品所投资的债券类资产估值方法将进行调整。从202</w:t>
      </w:r>
      <w:r>
        <w:rPr>
          <w:rFonts w:hint="eastAsia" w:ascii="仿宋" w:hAnsi="仿宋" w:eastAsia="仿宋" w:cs="Times New Roman"/>
          <w:color w:val="000000"/>
          <w:sz w:val="32"/>
          <w:szCs w:val="32"/>
        </w:rPr>
        <w:t>5</w:t>
      </w:r>
      <w:r>
        <w:rPr>
          <w:rFonts w:ascii="仿宋" w:hAnsi="仿宋" w:eastAsia="仿宋" w:cs="Times New Roman"/>
          <w:color w:val="000000"/>
          <w:sz w:val="32"/>
          <w:szCs w:val="32"/>
        </w:rPr>
        <w:t>年</w:t>
      </w:r>
      <w:r>
        <w:rPr>
          <w:rFonts w:hint="eastAsia" w:ascii="仿宋" w:hAnsi="仿宋" w:eastAsia="仿宋" w:cs="Times New Roman"/>
          <w:color w:val="000000"/>
          <w:sz w:val="32"/>
          <w:szCs w:val="32"/>
        </w:rPr>
        <w:t>7</w:t>
      </w:r>
      <w:r>
        <w:rPr>
          <w:rFonts w:ascii="仿宋" w:hAnsi="仿宋" w:eastAsia="仿宋" w:cs="Times New Roman"/>
          <w:color w:val="000000"/>
          <w:sz w:val="32"/>
          <w:szCs w:val="32"/>
        </w:rPr>
        <w:t>月</w:t>
      </w:r>
      <w:r>
        <w:rPr>
          <w:rFonts w:hint="eastAsia" w:ascii="仿宋" w:hAnsi="仿宋" w:eastAsia="仿宋" w:cs="Times New Roman"/>
          <w:color w:val="000000"/>
          <w:sz w:val="32"/>
          <w:szCs w:val="32"/>
        </w:rPr>
        <w:t>1</w:t>
      </w:r>
      <w:r>
        <w:rPr>
          <w:rFonts w:ascii="仿宋" w:hAnsi="仿宋" w:eastAsia="仿宋" w:cs="Times New Roman"/>
          <w:color w:val="000000"/>
          <w:sz w:val="32"/>
          <w:szCs w:val="32"/>
        </w:rPr>
        <w:t>日起，我行作为管理人，</w:t>
      </w:r>
      <w:r>
        <w:rPr>
          <w:rFonts w:hint="eastAsia" w:ascii="仿宋" w:hAnsi="仿宋" w:eastAsia="仿宋" w:cs="Times New Roman"/>
          <w:color w:val="000000"/>
          <w:sz w:val="32"/>
          <w:szCs w:val="32"/>
        </w:rPr>
        <w:t>将分批次对理财产品的估值方法进行切换，涉及产品包括金港湾瑞享9号净值型理财产品、金港湾瑞享3号净值型理财产品。</w:t>
      </w:r>
    </w:p>
    <w:p w14:paraId="35E2A71A">
      <w:pPr>
        <w:pStyle w:val="16"/>
        <w:spacing w:before="0" w:beforeAutospacing="0" w:after="0" w:afterAutospacing="0" w:line="600" w:lineRule="atLeast"/>
        <w:ind w:firstLine="640"/>
        <w:rPr>
          <w:rFonts w:hint="eastAsia" w:ascii="仿宋" w:hAnsi="仿宋" w:eastAsia="仿宋"/>
          <w:color w:val="000000"/>
          <w:sz w:val="18"/>
          <w:szCs w:val="18"/>
        </w:rPr>
      </w:pPr>
      <w:r>
        <w:rPr>
          <w:rFonts w:ascii="仿宋" w:hAnsi="仿宋" w:eastAsia="仿宋" w:cs="Times New Roman"/>
          <w:color w:val="000000"/>
          <w:sz w:val="32"/>
          <w:szCs w:val="32"/>
        </w:rPr>
        <w:t>估值方法调整后，对应理财产品会因债券资产配置比例和市价变化产生净值突增或突降现象，</w:t>
      </w:r>
      <w:r>
        <w:rPr>
          <w:rFonts w:hint="eastAsia" w:ascii="仿宋" w:hAnsi="仿宋" w:eastAsia="仿宋" w:cs="Times New Roman"/>
          <w:color w:val="000000"/>
          <w:sz w:val="32"/>
          <w:szCs w:val="32"/>
        </w:rPr>
        <w:t>如投资者持有的产品净值发生明显波动，建议继续持有，我行将充分发挥专业的资产管理能力，本着勤勉尽职原则，运用资产配置、对冲等专业策略减少净值波动，不辜负投资者的托付和信赖，持续为投资者提供专业化理财服务。</w:t>
      </w:r>
    </w:p>
    <w:p w14:paraId="53316616">
      <w:pPr>
        <w:pStyle w:val="16"/>
        <w:spacing w:before="0" w:beforeAutospacing="0" w:after="0" w:afterAutospacing="0" w:line="600" w:lineRule="atLeast"/>
        <w:ind w:firstLine="64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请投资者继续保持对我行金港湾理财品牌的信任，同时也敬请您关注估值调整对产品的短期影响。理财非存款，产品有风险，投资需谨慎。</w:t>
      </w:r>
    </w:p>
    <w:p w14:paraId="29264B6F">
      <w:pPr>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 xml:space="preserve">    感谢您一直以来对我行金港湾理财的信任和支持！</w:t>
      </w:r>
    </w:p>
    <w:p w14:paraId="3D28BB50">
      <w:pPr>
        <w:rPr>
          <w:rFonts w:hint="eastAsia" w:ascii="仿宋" w:hAnsi="仿宋" w:eastAsia="仿宋"/>
        </w:rPr>
      </w:pPr>
    </w:p>
    <w:p w14:paraId="5EA6CBAB">
      <w:pPr>
        <w:jc w:val="right"/>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江苏张家港农村商业银行股份有限公司</w:t>
      </w:r>
    </w:p>
    <w:p w14:paraId="3FE056A2">
      <w:pPr>
        <w:jc w:val="right"/>
        <w:rPr>
          <w:rFonts w:hint="eastAsia" w:ascii="仿宋" w:hAnsi="仿宋" w:eastAsia="仿宋" w:cs="Times New Roman"/>
          <w:color w:val="000000"/>
          <w:kern w:val="0"/>
          <w:sz w:val="32"/>
          <w:szCs w:val="32"/>
        </w:rPr>
      </w:pPr>
      <w:r>
        <w:rPr>
          <w:rFonts w:ascii="仿宋" w:hAnsi="仿宋" w:eastAsia="仿宋" w:cs="Times New Roman"/>
          <w:color w:val="000000"/>
          <w:kern w:val="0"/>
          <w:sz w:val="32"/>
          <w:szCs w:val="32"/>
        </w:rPr>
        <w:t>202</w:t>
      </w:r>
      <w:r>
        <w:rPr>
          <w:rFonts w:hint="eastAsia" w:ascii="仿宋" w:hAnsi="仿宋" w:eastAsia="仿宋" w:cs="Times New Roman"/>
          <w:color w:val="000000"/>
          <w:kern w:val="0"/>
          <w:sz w:val="32"/>
          <w:szCs w:val="32"/>
        </w:rPr>
        <w:t>5</w:t>
      </w:r>
      <w:r>
        <w:rPr>
          <w:rFonts w:ascii="仿宋" w:hAnsi="仿宋" w:eastAsia="仿宋" w:cs="Times New Roman"/>
          <w:color w:val="000000"/>
          <w:kern w:val="0"/>
          <w:sz w:val="32"/>
          <w:szCs w:val="32"/>
        </w:rPr>
        <w:t>-</w:t>
      </w:r>
      <w:r>
        <w:rPr>
          <w:rFonts w:hint="eastAsia" w:ascii="仿宋" w:hAnsi="仿宋" w:eastAsia="仿宋" w:cs="Times New Roman"/>
          <w:color w:val="000000"/>
          <w:kern w:val="0"/>
          <w:sz w:val="32"/>
          <w:szCs w:val="32"/>
        </w:rPr>
        <w:t>6</w:t>
      </w:r>
      <w:r>
        <w:rPr>
          <w:rFonts w:ascii="仿宋" w:hAnsi="仿宋" w:eastAsia="仿宋" w:cs="Times New Roman"/>
          <w:color w:val="000000"/>
          <w:kern w:val="0"/>
          <w:sz w:val="32"/>
          <w:szCs w:val="32"/>
        </w:rPr>
        <w:t>-</w:t>
      </w:r>
      <w:r>
        <w:rPr>
          <w:rFonts w:hint="eastAsia" w:ascii="仿宋" w:hAnsi="仿宋" w:eastAsia="仿宋" w:cs="Times New Roman"/>
          <w:color w:val="000000"/>
          <w:kern w:val="0"/>
          <w:sz w:val="32"/>
          <w:szCs w:val="32"/>
        </w:rPr>
        <w:t>23</w:t>
      </w:r>
    </w:p>
    <w:p w14:paraId="4AB25478">
      <w:pPr>
        <w:jc w:val="right"/>
        <w:rPr>
          <w:rFonts w:hint="eastAsia" w:ascii="仿宋" w:hAnsi="仿宋" w:eastAsia="仿宋" w:cs="Times New Roman"/>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5A4"/>
    <w:rsid w:val="000F62EA"/>
    <w:rsid w:val="00107381"/>
    <w:rsid w:val="001408E2"/>
    <w:rsid w:val="001733CB"/>
    <w:rsid w:val="00184243"/>
    <w:rsid w:val="00203274"/>
    <w:rsid w:val="00221BD4"/>
    <w:rsid w:val="00242008"/>
    <w:rsid w:val="002579F9"/>
    <w:rsid w:val="0027076A"/>
    <w:rsid w:val="00284D1B"/>
    <w:rsid w:val="00287E8F"/>
    <w:rsid w:val="00316527"/>
    <w:rsid w:val="003E2D3B"/>
    <w:rsid w:val="00404280"/>
    <w:rsid w:val="00467498"/>
    <w:rsid w:val="00484E57"/>
    <w:rsid w:val="004B21A2"/>
    <w:rsid w:val="0056516E"/>
    <w:rsid w:val="00625AF7"/>
    <w:rsid w:val="0065132D"/>
    <w:rsid w:val="00666D89"/>
    <w:rsid w:val="006B058F"/>
    <w:rsid w:val="00756CC4"/>
    <w:rsid w:val="00780516"/>
    <w:rsid w:val="00794D51"/>
    <w:rsid w:val="007958D8"/>
    <w:rsid w:val="007C0C4F"/>
    <w:rsid w:val="007C0D78"/>
    <w:rsid w:val="007E0AC8"/>
    <w:rsid w:val="008A6865"/>
    <w:rsid w:val="008F3EA0"/>
    <w:rsid w:val="00915772"/>
    <w:rsid w:val="00921934"/>
    <w:rsid w:val="00930ACC"/>
    <w:rsid w:val="00946027"/>
    <w:rsid w:val="00AB3353"/>
    <w:rsid w:val="00AB6686"/>
    <w:rsid w:val="00B40607"/>
    <w:rsid w:val="00B96B77"/>
    <w:rsid w:val="00CC5589"/>
    <w:rsid w:val="00D21652"/>
    <w:rsid w:val="00D240F9"/>
    <w:rsid w:val="00D571E2"/>
    <w:rsid w:val="00DA13F9"/>
    <w:rsid w:val="00DE05A4"/>
    <w:rsid w:val="00E300FC"/>
    <w:rsid w:val="00E86811"/>
    <w:rsid w:val="00F77C8E"/>
    <w:rsid w:val="00FB1BE5"/>
    <w:rsid w:val="16D61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7"/>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9"/>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8"/>
    <w:qFormat/>
    <w:uiPriority w:val="0"/>
    <w:pPr>
      <w:jc w:val="left"/>
    </w:pPr>
    <w:rPr>
      <w:rFonts w:hint="eastAsia" w:ascii="Times New Roman" w:hAnsi="Times New Roman" w:eastAsia="宋体" w:cs="Times New Roman"/>
      <w:kern w:val="0"/>
      <w:sz w:val="20"/>
      <w:szCs w:val="20"/>
    </w:rPr>
  </w:style>
  <w:style w:type="paragraph" w:styleId="12">
    <w:name w:val="Date"/>
    <w:basedOn w:val="1"/>
    <w:next w:val="1"/>
    <w:link w:val="45"/>
    <w:semiHidden/>
    <w:unhideWhenUsed/>
    <w:uiPriority w:val="99"/>
    <w:pPr>
      <w:ind w:left="100" w:leftChars="2500"/>
    </w:pPr>
  </w:style>
  <w:style w:type="paragraph" w:styleId="13">
    <w:name w:val="footer"/>
    <w:basedOn w:val="1"/>
    <w:link w:val="43"/>
    <w:unhideWhenUsed/>
    <w:uiPriority w:val="99"/>
    <w:pPr>
      <w:tabs>
        <w:tab w:val="center" w:pos="4153"/>
        <w:tab w:val="right" w:pos="8306"/>
      </w:tabs>
      <w:snapToGrid w:val="0"/>
      <w:jc w:val="left"/>
    </w:pPr>
    <w:rPr>
      <w:sz w:val="18"/>
      <w:szCs w:val="18"/>
    </w:rPr>
  </w:style>
  <w:style w:type="paragraph" w:styleId="14">
    <w:name w:val="header"/>
    <w:basedOn w:val="1"/>
    <w:link w:val="42"/>
    <w:unhideWhenUsed/>
    <w:uiPriority w:val="99"/>
    <w:pPr>
      <w:tabs>
        <w:tab w:val="center" w:pos="4153"/>
        <w:tab w:val="right" w:pos="8306"/>
      </w:tabs>
      <w:snapToGrid w:val="0"/>
      <w:jc w:val="center"/>
    </w:pPr>
    <w:rPr>
      <w:sz w:val="18"/>
      <w:szCs w:val="18"/>
    </w:rPr>
  </w:style>
  <w:style w:type="paragraph" w:styleId="15">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9">
    <w:name w:val="Table Grid"/>
    <w:basedOn w:val="1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semiHidden/>
    <w:unhideWhenUsed/>
    <w:uiPriority w:val="99"/>
    <w:rPr>
      <w:color w:val="96607D" w:themeColor="followedHyperlink"/>
      <w:u w:val="single"/>
      <w14:textFill>
        <w14:solidFill>
          <w14:schemeClr w14:val="folHlink"/>
        </w14:solidFill>
      </w14:textFill>
    </w:rPr>
  </w:style>
  <w:style w:type="character" w:styleId="22">
    <w:name w:val="Hyperlink"/>
    <w:basedOn w:val="20"/>
    <w:unhideWhenUsed/>
    <w:uiPriority w:val="99"/>
    <w:rPr>
      <w:color w:val="467886" w:themeColor="hyperlink"/>
      <w:u w:val="single"/>
      <w14:textFill>
        <w14:solidFill>
          <w14:schemeClr w14:val="hlink"/>
        </w14:solidFill>
      </w14:textFill>
    </w:rPr>
  </w:style>
  <w:style w:type="character" w:styleId="23">
    <w:name w:val="annotation reference"/>
    <w:basedOn w:val="20"/>
    <w:unhideWhenUsed/>
    <w:qFormat/>
    <w:uiPriority w:val="99"/>
    <w:rPr>
      <w:sz w:val="21"/>
      <w:szCs w:val="21"/>
    </w:rPr>
  </w:style>
  <w:style w:type="character" w:customStyle="1" w:styleId="24">
    <w:name w:val="标题 1 字符"/>
    <w:basedOn w:val="20"/>
    <w:link w:val="2"/>
    <w:uiPriority w:val="9"/>
    <w:rPr>
      <w:rFonts w:asciiTheme="majorHAnsi" w:hAnsiTheme="majorHAnsi" w:eastAsiaTheme="majorEastAsia" w:cstheme="majorBidi"/>
      <w:color w:val="104862" w:themeColor="accent1" w:themeShade="BF"/>
      <w:sz w:val="48"/>
      <w:szCs w:val="48"/>
    </w:rPr>
  </w:style>
  <w:style w:type="character" w:customStyle="1" w:styleId="25">
    <w:name w:val="标题 2 字符"/>
    <w:basedOn w:val="20"/>
    <w:link w:val="3"/>
    <w:semiHidden/>
    <w:uiPriority w:val="9"/>
    <w:rPr>
      <w:rFonts w:asciiTheme="majorHAnsi" w:hAnsiTheme="majorHAnsi" w:eastAsiaTheme="majorEastAsia" w:cstheme="majorBidi"/>
      <w:color w:val="104862" w:themeColor="accent1" w:themeShade="BF"/>
      <w:sz w:val="40"/>
      <w:szCs w:val="40"/>
    </w:rPr>
  </w:style>
  <w:style w:type="character" w:customStyle="1" w:styleId="26">
    <w:name w:val="标题 3 字符"/>
    <w:basedOn w:val="20"/>
    <w:link w:val="4"/>
    <w:semiHidden/>
    <w:uiPriority w:val="9"/>
    <w:rPr>
      <w:rFonts w:asciiTheme="majorHAnsi" w:hAnsiTheme="majorHAnsi" w:eastAsiaTheme="majorEastAsia" w:cstheme="majorBidi"/>
      <w:color w:val="104862" w:themeColor="accent1" w:themeShade="BF"/>
      <w:sz w:val="32"/>
      <w:szCs w:val="32"/>
    </w:rPr>
  </w:style>
  <w:style w:type="character" w:customStyle="1" w:styleId="27">
    <w:name w:val="标题 4 字符"/>
    <w:basedOn w:val="20"/>
    <w:link w:val="5"/>
    <w:semiHidden/>
    <w:uiPriority w:val="9"/>
    <w:rPr>
      <w:rFonts w:cstheme="majorBidi"/>
      <w:color w:val="104862" w:themeColor="accent1" w:themeShade="BF"/>
      <w:sz w:val="28"/>
      <w:szCs w:val="28"/>
    </w:rPr>
  </w:style>
  <w:style w:type="character" w:customStyle="1" w:styleId="28">
    <w:name w:val="标题 5 字符"/>
    <w:basedOn w:val="20"/>
    <w:link w:val="6"/>
    <w:semiHidden/>
    <w:uiPriority w:val="9"/>
    <w:rPr>
      <w:rFonts w:cstheme="majorBidi"/>
      <w:color w:val="104862" w:themeColor="accent1" w:themeShade="BF"/>
      <w:sz w:val="24"/>
      <w:szCs w:val="24"/>
    </w:rPr>
  </w:style>
  <w:style w:type="character" w:customStyle="1" w:styleId="29">
    <w:name w:val="标题 6 字符"/>
    <w:basedOn w:val="20"/>
    <w:link w:val="7"/>
    <w:semiHidden/>
    <w:uiPriority w:val="9"/>
    <w:rPr>
      <w:rFonts w:cstheme="majorBidi"/>
      <w:b/>
      <w:bCs/>
      <w:color w:val="104862" w:themeColor="accent1" w:themeShade="BF"/>
    </w:rPr>
  </w:style>
  <w:style w:type="character" w:customStyle="1" w:styleId="30">
    <w:name w:val="标题 7 字符"/>
    <w:basedOn w:val="20"/>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0"/>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0"/>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0"/>
    <w:link w:val="17"/>
    <w:uiPriority w:val="10"/>
    <w:rPr>
      <w:rFonts w:asciiTheme="majorHAnsi" w:hAnsiTheme="majorHAnsi" w:eastAsiaTheme="majorEastAsia" w:cstheme="majorBidi"/>
      <w:spacing w:val="-10"/>
      <w:kern w:val="28"/>
      <w:sz w:val="56"/>
      <w:szCs w:val="56"/>
    </w:rPr>
  </w:style>
  <w:style w:type="character" w:customStyle="1" w:styleId="34">
    <w:name w:val="副标题 字符"/>
    <w:basedOn w:val="20"/>
    <w:link w:val="15"/>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0"/>
    <w:link w:val="35"/>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Intense Emphasis"/>
    <w:basedOn w:val="20"/>
    <w:qFormat/>
    <w:uiPriority w:val="21"/>
    <w:rPr>
      <w:i/>
      <w:iCs/>
      <w:color w:val="104862" w:themeColor="accent1" w:themeShade="BF"/>
    </w:rPr>
  </w:style>
  <w:style w:type="paragraph" w:styleId="39">
    <w:name w:val="Intense Quote"/>
    <w:basedOn w:val="1"/>
    <w:next w:val="1"/>
    <w:link w:val="4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0">
    <w:name w:val="明显引用 字符"/>
    <w:basedOn w:val="20"/>
    <w:link w:val="39"/>
    <w:uiPriority w:val="30"/>
    <w:rPr>
      <w:i/>
      <w:iCs/>
      <w:color w:val="104862" w:themeColor="accent1" w:themeShade="BF"/>
    </w:rPr>
  </w:style>
  <w:style w:type="character" w:customStyle="1" w:styleId="41">
    <w:name w:val="Intense Reference"/>
    <w:basedOn w:val="20"/>
    <w:qFormat/>
    <w:uiPriority w:val="32"/>
    <w:rPr>
      <w:b/>
      <w:bCs/>
      <w:smallCaps/>
      <w:color w:val="104862" w:themeColor="accent1" w:themeShade="BF"/>
      <w:spacing w:val="5"/>
    </w:rPr>
  </w:style>
  <w:style w:type="character" w:customStyle="1" w:styleId="42">
    <w:name w:val="页眉 字符"/>
    <w:basedOn w:val="20"/>
    <w:link w:val="14"/>
    <w:uiPriority w:val="99"/>
    <w:rPr>
      <w:sz w:val="18"/>
      <w:szCs w:val="18"/>
    </w:rPr>
  </w:style>
  <w:style w:type="character" w:customStyle="1" w:styleId="43">
    <w:name w:val="页脚 字符"/>
    <w:basedOn w:val="20"/>
    <w:link w:val="13"/>
    <w:uiPriority w:val="99"/>
    <w:rPr>
      <w:sz w:val="18"/>
      <w:szCs w:val="18"/>
    </w:rPr>
  </w:style>
  <w:style w:type="character" w:customStyle="1" w:styleId="44">
    <w:name w:val="Unresolved Mention"/>
    <w:basedOn w:val="20"/>
    <w:semiHidden/>
    <w:unhideWhenUsed/>
    <w:uiPriority w:val="99"/>
    <w:rPr>
      <w:color w:val="605E5C"/>
      <w:shd w:val="clear" w:color="auto" w:fill="E1DFDD"/>
    </w:rPr>
  </w:style>
  <w:style w:type="character" w:customStyle="1" w:styleId="45">
    <w:name w:val="日期 字符"/>
    <w:basedOn w:val="20"/>
    <w:link w:val="12"/>
    <w:semiHidden/>
    <w:uiPriority w:val="99"/>
  </w:style>
  <w:style w:type="character" w:customStyle="1" w:styleId="46">
    <w:name w:val="font01"/>
    <w:basedOn w:val="20"/>
    <w:uiPriority w:val="0"/>
    <w:rPr>
      <w:rFonts w:hint="default" w:ascii="Arial" w:hAnsi="Arial" w:cs="Arial"/>
      <w:color w:val="000000"/>
      <w:sz w:val="20"/>
      <w:szCs w:val="20"/>
      <w:u w:val="none"/>
    </w:rPr>
  </w:style>
  <w:style w:type="character" w:customStyle="1" w:styleId="47">
    <w:name w:val="font11"/>
    <w:basedOn w:val="20"/>
    <w:uiPriority w:val="0"/>
    <w:rPr>
      <w:rFonts w:hint="eastAsia" w:ascii="宋体" w:hAnsi="宋体" w:eastAsia="宋体" w:cs="宋体"/>
      <w:color w:val="000000"/>
      <w:sz w:val="20"/>
      <w:szCs w:val="20"/>
      <w:u w:val="none"/>
    </w:rPr>
  </w:style>
  <w:style w:type="character" w:customStyle="1" w:styleId="48">
    <w:name w:val="批注文字 字符"/>
    <w:basedOn w:val="20"/>
    <w:link w:val="11"/>
    <w:qFormat/>
    <w:uiPriority w:val="0"/>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399</Characters>
  <Lines>12</Lines>
  <Paragraphs>9</Paragraphs>
  <TotalTime>2</TotalTime>
  <ScaleCrop>false</ScaleCrop>
  <LinksUpToDate>false</LinksUpToDate>
  <CharactersWithSpaces>404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2025-10-13T07:13:00Z</dcterms:created>
  <dc:creator>office</dc:creator>
  <cp:lastModifiedBy>zrcbank</cp:lastModifiedBy>
  <dcterms:modified xsi:type="dcterms:W3CDTF">2025-10-13T08:41:37Z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eyJoZGlkIjoiMWNmMjQwNGM1OTE0N2E3YTNmZGJmZDU4NjYyZDM1OWEiLCJ1c2VySWQiOiIzOTE1OTk0MTMifQ==</vt:lpwstr>
  </property>
  <property fmtid="{D5CDD505-2E9C-101B-9397-08002B2CF9AE}" pid="3" name="KSOProductBuildVer">
    <vt:lpwstr>2052-12.1.0.22529</vt:lpwstr>
  </property>
  <property fmtid="{D5CDD505-2E9C-101B-9397-08002B2CF9AE}" pid="4" name="ICV">
    <vt:lpwstr>DF30C2D7AD4A4D7B8F88D93E2AC56280_12</vt:lpwstr>
  </property>
</Properties>
</file>