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张家港农村商业银行代销苏银理财产品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为充分保障投资者权益，方便投资者更便携的了解所关注产品的信息披露情况，现将苏银理财的信息披露地址附上，以便投资者查阅。</w:t>
      </w:r>
    </w:p>
    <w:p>
      <w:pPr>
        <w:jc w:val="center"/>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苏银理财信息披露地址：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t>https://www.suyinwealth.com/xxpl</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12"/>
        <w:gridCol w:w="4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苏银理财恒源季开放1号A</w:t>
            </w:r>
          </w:p>
        </w:tc>
        <w:tc>
          <w:tcPr>
            <w:tcW w:w="442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苏银理财恒源季开放2号A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苏银理财恒源季开放3号A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苏银理财恒源季开放4号A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苏银理财恒源季开放5号A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苏银理财恒源季开放6号A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苏银理财恒源季开放7号A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苏银理财恒源日申半年持有1号A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https://www.suyinwealth.com/lccs/cpxq/J181508SA82A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苏银理财恒源日申月持1号A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苏银理财恒源日申季持1号A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https://www.suyinwealth.com/lccs/cpxq/J00314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苏银理财恒源天添鑫1号H</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苏银理财恒源周开放1号A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https://www.suyinwealth.com/lccs/cpxq/J172411SA799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苏银理财恒源融达1号6月A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"https://www.suyinwealth.com/lccs/cpxq/J180409SA86B" \o "https://www.suyinwealth.com/lccs/cpxq/J180409SA86B"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https://www.suyinwealth.com/lccs/cpxq/J180409SA86B</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苏银理财恒源1年定开42期ZF（自动赎回）</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"https://www.suyinwealth.com/lccs/cpxq/J03203" \o "https://www.suyinwealth.com/lccs/cpxq/J03203"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https://www.suyinwealth.com/lccs/cpxq/J03203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苏银理财恒源1年定开4期ZF（自动赎回）</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"https://www.suyinwealth.com/lccs/cpxq/J03292" \o "https://www.suyinwealth.com/lccs/cpxq/J03292"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https://www.suyinwealth.com/lccs/cpxq/J03292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苏银理财恒源灵动最短持有14天4号G</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"https://www.suyinwealth.com/lccs/cpxq/J03734" \o "https://www.suyinwealth.com/lccs/cpxq/J03734"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https://www.suyinwealth.com/lccs/cpxq/J03734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苏银理财恒源灵动最短持有7天7号A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"https://www.suyinwealth.com/lccs/cpxq/J04011" \o "https://www.suyinwealth.com/lccs/cpxq/J04011"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https://www.suyinwealth.com/lccs/cpxq/J04011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tabs>
                <w:tab w:val="left" w:pos="803"/>
              </w:tabs>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苏银理财恒源鑫安最短持有180天A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"https://www.suyinwealth.com/lccs/cpxq/J04011" \o "https://www.suyinwealth.com/lccs/cpxq/J04011"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https://www.suyinwealth.com/lccs/cpxq/J03578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苏银理财恒源封闭债权16期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苏银理财恒源封闭债权18期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苏银理财恒源封闭债权19期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苏银理财恒源封闭债权20期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苏银理财恒源封闭债权23期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苏银理财恒源封闭债权25期A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苏银理财恒源封闭债权26期A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苏银理财恒源封闭债权39期25月A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苏银理财恒源封闭债权44期23月A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苏银理财恒源封闭债权45期7月A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苏银理财恒源封闭债权54期21月A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苏银理财恒源封闭债权55期22月A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苏银理财恒源封闭债权56期23月A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苏银理财恒源封闭债权57期24月A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苏银理财恒源封闭债权61期12月A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苏银理财恒源封闭债权63期25月A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苏银理财恒源封闭债权67期12月A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苏银理财恒源封闭债权68期12月A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苏银理财恒源封闭债权72期12月A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苏银理财恒源封闭债权73期12月A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苏银理财恒源封闭债权74期12月A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苏银理财恒源封闭债权76期12月B</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苏银理财恒源封闭债权79期12月B</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苏银理财恒源封闭债权77期12月B</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苏银理财恒源封闭债权82期12月B</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苏银理财恒源封闭债权84期12月A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苏银理财恒源封闭债权86期12月A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苏银理财恒源封闭债权87期12月A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苏银理财恒源封闭债权88期12月A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苏银理财恒源封闭债权89期12月A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苏银理财恒源封闭债权90期12月A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苏银理财恒源封闭债权92期12月A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苏银理财恒源封闭债权93期12月A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苏银理财恒源封闭债权96期12月A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苏银理财恒源封闭债权97期12月A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苏银理财恒源封闭债权98期12月A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苏银理财恒源封闭三年稳利1期</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苏银理财恒源封闭债权99期12月A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苏银理财恒源封闭债权100期12月A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苏银理财恒源封闭债权101期12月A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苏银理财恒源封闭债权102期12月A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苏银理财恒源封闭债权104期12月A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苏银理财恒源封闭债权105期12月A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苏银理财恒源封闭债权109期12月A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苏银理财恒源封闭债权110期12月A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苏银理财恒源封闭债权111期12月A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苏银理财恒源封闭债权112期12月A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苏银理财恒源封闭债权113期12月A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苏银理财恒源封闭债权116期12月A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苏银理财恒源封闭债权117期12月A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苏银理财恒源封闭债权119期12月A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苏银理财恒源封闭债权120期12月A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苏银理财恒源封闭债权121期12月A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苏银理财恒源封闭债权122期12月A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苏银理财恒源封闭债权123期12月A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苏银理财恒源封闭债权124期12月A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苏银理财恒源封闭债权126期12月A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苏银理财恒源封闭债权127期12月A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苏银理财恒源封闭债权128期12月A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苏银理财恒源封闭债权130期12月A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苏银理财恒源封闭债权131期12月A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苏银理财恒源封闭债权132期12月A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苏银理财恒源封闭债权133期12月A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苏银理财恒源封闭债权134期12月A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苏银理财恒源封闭债权135期12月A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苏银理财恒源封闭债权139期ESG（13月）A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苏银理财恒源封闭债权141期13月A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苏银理财恒源封闭债权142期13月A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苏银理财恒源封闭债权143期13月A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苏银理财恒源封闭债权144期13月A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苏银理财恒源封闭债权145期13月A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苏银理财恒源封闭债权147期13月A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苏银理财恒源封闭债权148期13月A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苏银理财恒源封闭债权149期13月A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苏银理财恒源封闭债权140期ESG（13月）A</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苏银理财恒源封闭债权172期优选2年AJS鑫福款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https://www.suyinwealth.com/lccs/cpxq/J03890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苏银理财恒源封闭债权196期优选2年AJS鑫福款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https://www.suyinwealth.com/lccs/cpxq/J04336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苏银理财恒源封闭债权197期优选2年AJS鑫福款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https://www.suyinwealth.com/lccs/cpxq/J04386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苏银理财恒源封闭债权160期13月AJS鑫福款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https://www.suyinwealth.com/lccs/cpxq/J04398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苏银理财恒源封闭债权198期优选2年AJS鑫福款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https://www.suyinwealth.com/lccs/cpxq/J04564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苏银理财恒源封闭债权161期13月AJS鑫福款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https://www.suyinwealth.com/lccs/cpxq/J04553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苏银理财恒源封闭债权199期优选2年AJS鑫福款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https://www.suyinwealth.com/lccs/cpxq/J04605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苏银理财恒源封闭债权162期13月AJS鑫福款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https://www.suyinwealth.com/lccs/cpxq/J04594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苏银理财恒源封闭债权200期优选2年AJS鑫福款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https://www.suyinwealth.com/lccs/cpxq/J04682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苏银理财恒源封闭债权163期13月AJS鑫福款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https://www.suyinwealth.com/lccs/cpxq/J04669</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苏银理财恒源封闭债权211期优选2年AJS鑫福款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https://www.suyinwealth.com/lccs/cpxq/J04785</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苏银理财恒源封闭债权212期优选2年AJS鑫福款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https://www.suyinwealth.com/lccs/cpxq/J04844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苏银理财恒源封闭债权213期优选2年AJS鑫福款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https://www.suyinwealth.com/lccs/cpxq/J04911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苏银理财恒源封闭债权214期优选2年JS鑫福款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https://www.suyinwealth.com/lccs/cpxq/J04998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苏银理财恒源封闭债权215期优选2年JS鑫福款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https://www.suyinwealth.com/lccs/cpxq/J05171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苏银理财恒源封闭债权216期优选2年JS鑫福款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https://www.suyinwealth.com/lccs/cpxq/J05365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苏银理财恒源封闭债权217期优选2年JS鑫福款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https://www.suyinwealth.com/lccs/cpxq/J05724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苏银理财恒源封闭债权218期优选2年JS鑫福款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https://www.suyinwealth.com/lccs/cpxq/J06133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苏银理财恒源封闭债权219期优选2年JS鑫福款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https://www.suyinwealth.com/lccs/cpxq/J06339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苏银理财恒源封闭债权220期优选2年JS鑫福款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https://www.suyinwealth.com/lccs/cpxq/J06580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苏银理财恒源封闭债权221期优选2年JS鑫福款</w:t>
            </w:r>
          </w:p>
        </w:tc>
        <w:tc>
          <w:tcPr>
            <w:tcW w:w="442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https://www.suyinwealth.com/lccs/cpxq/J06905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nil"/>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苏银理财恒源封闭债权222期优选2年JS鑫福款</w:t>
            </w:r>
          </w:p>
        </w:tc>
        <w:tc>
          <w:tcPr>
            <w:tcW w:w="4424"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lang w:val="en-US" w:eastAsia="zh-CN" w:bidi="ar"/>
              </w:rPr>
              <w:t>https://www.suyinwealth.com/lccs/cpxq/J07158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苏银理财恒源封闭债权223期优选2年JS鑫福款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https://www.suyinwealth.com/lccs/cpxq/J07502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苏银理财恒源封闭债权224期优选2年JS鑫福款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https://www.suyinwealth.com/lccs/cpxq/J07844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苏银理财恒源封闭债权225期优选2年JS鑫福款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https://www.suyinwealth.com/lccs/cpxq/J08058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苏银理财恒源封闭债权226期优选2年JS鑫福款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https://www.suyinwealth.com/lccs/cpxq/J08332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苏银理财恒源封闭债权228期优选2年JS鑫福款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苏银理财恒源封闭债权229期优选2年JS鑫福款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https://www.suyinwealth.com/lccs/cpxq/J09215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9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苏银理财恒源封闭债权230期优选2年JS鑫福款</w:t>
            </w:r>
          </w:p>
        </w:tc>
        <w:tc>
          <w:tcPr>
            <w:tcW w:w="4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https://www.suyinwealth.com/lccs/cpxq/J09550</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center"/>
        <w:rPr>
          <w:rFonts w:hint="eastAsia"/>
          <w:b/>
          <w:bCs/>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11D7AC3"/>
    <w:rsid w:val="004D2681"/>
    <w:rsid w:val="011D7AC3"/>
    <w:rsid w:val="05295AB5"/>
    <w:rsid w:val="06052E78"/>
    <w:rsid w:val="0B550CF8"/>
    <w:rsid w:val="197B3E0C"/>
    <w:rsid w:val="1C35495A"/>
    <w:rsid w:val="2BC635C2"/>
    <w:rsid w:val="2D317551"/>
    <w:rsid w:val="30FE2F92"/>
    <w:rsid w:val="3AA36ADA"/>
    <w:rsid w:val="3B4669EF"/>
    <w:rsid w:val="3E824E47"/>
    <w:rsid w:val="3E9D096D"/>
    <w:rsid w:val="3F500335"/>
    <w:rsid w:val="4CA420EF"/>
    <w:rsid w:val="526D6EB6"/>
    <w:rsid w:val="5552210D"/>
    <w:rsid w:val="58B57CAD"/>
    <w:rsid w:val="5ED06FBA"/>
    <w:rsid w:val="64FD4EB5"/>
    <w:rsid w:val="68FA5313"/>
    <w:rsid w:val="6BBD23F4"/>
    <w:rsid w:val="796A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1618</Words>
  <Characters>5484</Characters>
  <Lines>0</Lines>
  <Paragraphs>0</Paragraphs>
  <TotalTime>1</TotalTime>
  <ScaleCrop>false</ScaleCrop>
  <LinksUpToDate>false</LinksUpToDate>
  <CharactersWithSpaces>5484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2023-07-05T07:49:00Z</dcterms:created>
  <dc:creator>陈陆滢</dc:creator>
  <cp:lastModifiedBy>zrcbank</cp:lastModifiedBy>
  <dcterms:modified xsi:type="dcterms:W3CDTF">2025-12-05T02:56:02Z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79B72A1E3C284E2388A932CB08394957</vt:lpwstr>
  </property>
  <property fmtid="{D5CDD505-2E9C-101B-9397-08002B2CF9AE}" pid="4" name="KSOTemplateDocerSaveRecord">
    <vt:lpwstr>eyJoZGlkIjoiMWNmMjQwNGM1OTE0N2E3YTNmZGJmZDU4NjYyZDM1OWEiLCJ1c2VySWQiOiIzOTE1OTk0MTMifQ==</vt:lpwstr>
  </property>
</Properties>
</file>