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华鑫信托·建业315号集合资金信托计划要素表</w:t>
      </w:r>
    </w:p>
    <w:p>
      <w:pPr>
        <w:spacing w:line="360" w:lineRule="auto"/>
        <w:rPr>
          <w:rFonts w:hint="eastAsia"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000"/>
        <w:gridCol w:w="283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登记编码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产品名称：华鑫信托·建业315号集合资金信托计划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信托登记编码：ZXD202508140000006576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2000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华鑫国际信托有限公司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61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向借款人镇江市西津渡文化旅游有限责任公司发放信托贷款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镇江旅游集团有限责任公司担保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认购金额≥2000万，则</w:t>
            </w:r>
            <w:r>
              <w:rPr>
                <w:rFonts w:ascii="宋体" w:hAnsi="宋体" w:eastAsia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2000万&gt;认购金额≥50万，则3.1%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本期不超过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930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资产管理部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募集期：2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5年1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冷静期：2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5年1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起息日：2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5年1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到期日：2</w:t>
            </w:r>
            <w:r>
              <w:rPr>
                <w:rFonts w:ascii="宋体" w:hAnsi="宋体" w:eastAsia="宋体"/>
                <w:sz w:val="24"/>
                <w:szCs w:val="24"/>
              </w:rPr>
              <w:t>026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（根据发行情况调整，以发行前要素为准，到期日遇节假日顺延）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615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提示：本产品由华鑫国际信托有限公司</w:t>
      </w:r>
      <w:r>
        <w:rPr>
          <w:rFonts w:hint="eastAsia" w:ascii="宋体" w:hAnsi="宋体" w:eastAsia="宋体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58"/>
    <w:rsid w:val="00146733"/>
    <w:rsid w:val="002074C8"/>
    <w:rsid w:val="002B5000"/>
    <w:rsid w:val="002B52CF"/>
    <w:rsid w:val="0031692C"/>
    <w:rsid w:val="007204FD"/>
    <w:rsid w:val="00754450"/>
    <w:rsid w:val="0099231A"/>
    <w:rsid w:val="00A6234A"/>
    <w:rsid w:val="00A81B42"/>
    <w:rsid w:val="00BC6416"/>
    <w:rsid w:val="00D1119C"/>
    <w:rsid w:val="00D44158"/>
    <w:rsid w:val="00DD4D11"/>
    <w:rsid w:val="083024BB"/>
    <w:rsid w:val="0B0B2C35"/>
    <w:rsid w:val="0B3C3D2C"/>
    <w:rsid w:val="234C1AEF"/>
    <w:rsid w:val="304F0087"/>
    <w:rsid w:val="386F0FAE"/>
    <w:rsid w:val="3E2D50E9"/>
    <w:rsid w:val="45CE6212"/>
    <w:rsid w:val="46807FFC"/>
    <w:rsid w:val="47DB1BFB"/>
    <w:rsid w:val="4D481E36"/>
    <w:rsid w:val="4FEC0739"/>
    <w:rsid w:val="68E93173"/>
    <w:rsid w:val="78A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  <w:style w:type="paragraph" w:customStyle="1" w:styleId="10">
    <w:name w:val="普通(网站)1"/>
    <w:basedOn w:val="1"/>
    <w:qFormat/>
    <w:uiPriority w:val="0"/>
    <w:pPr>
      <w:spacing w:before="75" w:after="75"/>
      <w:jc w:val="left"/>
    </w:pPr>
    <w:rPr>
      <w:kern w:val="0"/>
      <w:sz w:val="24"/>
    </w:rPr>
  </w:style>
  <w:style w:type="character" w:customStyle="1" w:styleId="11">
    <w:name w:val="页眉 字符"/>
    <w:basedOn w:val="7"/>
    <w:link w:val="4"/>
    <w:semiHidden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0"/>
    <w:rPr>
      <w:sz w:val="18"/>
      <w:szCs w:val="18"/>
    </w:rPr>
  </w:style>
  <w:style w:type="character" w:customStyle="1" w:styleId="13">
    <w:name w:val="页码1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419</Characters>
  <Lines>3</Lines>
  <Paragraphs>1</Paragraphs>
  <TotalTime>1</TotalTime>
  <ScaleCrop>false</ScaleCrop>
  <LinksUpToDate>false</LinksUpToDate>
  <CharactersWithSpaces>491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2025-12-02T07:20:00Z</dcterms:created>
  <dc:creator>岳 Young Yue</dc:creator>
  <cp:lastModifiedBy>zrcbank</cp:lastModifiedBy>
  <cp:lastPrinted>2024-07-09T17:17:00Z</cp:lastPrinted>
  <dcterms:modified xsi:type="dcterms:W3CDTF">2025-12-26T06:20:53Z</dcterms:modified>
  <dc:title>zrcbank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C575FD807D4145B394A1D7424409322F_13</vt:lpwstr>
  </property>
  <property fmtid="{D5CDD505-2E9C-101B-9397-08002B2CF9AE}" pid="4" name="KSOTemplateDocerSaveRecord">
    <vt:lpwstr>eyJoZGlkIjoiYjcxNzgzNWI1YTM5MGY0ZDdlYWI0ZGEzYmI0YTBmMmIiLCJ1c2VySWQiOiIyNDk4Nzg1NTcifQ==</vt:lpwstr>
  </property>
</Properties>
</file>